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AGENTS</w:t>
      </w:r>
    </w:p>
    <w:p>
      <w:pPr>
        <w:spacing w:after="160"/>
      </w:pPr>
      <w:r>
        <w:rPr>
          <w:rFonts w:ascii="Georgia" w:hAnsi="Georgia"/>
          <w:b/>
          <w:color w:val="0F141A"/>
          <w:sz w:val="56"/>
        </w:rPr>
        <w:t>Research and Innovation: what is automated, and what is not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BVL-7E35B4</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Agents</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 xml:space="preserve">The purpose of this function is not to know about technology. It is to know </w:t>
      </w:r>
      <w:r>
        <w:rPr>
          <w:b/>
        </w:rPr>
        <w:t>earlier than the market</w:t>
      </w:r>
      <w:r>
        <w:t>, and to convert that lead into something sellable before it stops being a lead.</w:t>
      </w:r>
    </w:p>
    <w:p>
      <w:pPr>
        <w:pStyle w:val="Heading1"/>
      </w:pPr>
      <w:r>
        <w:t>What is scanned continuously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Domain</w:t>
            </w:r>
          </w:p>
        </w:tc>
        <w:tc>
          <w:tcPr>
            <w:tcW w:type="dxa" w:w="4706"/>
            <w:shd w:val="clear" w:color="auto" w:fill="F1EAFE"/>
          </w:tcPr>
          <w:p>
            <w:pPr>
              <w:spacing w:after="40"/>
            </w:pPr>
            <w:r>
              <w:rPr>
                <w:b/>
                <w:sz w:val="18"/>
              </w:rPr>
            </w:r>
            <w:r>
              <w:rPr>
                <w:b/>
                <w:sz w:val="18"/>
              </w:rPr>
              <w:t>What we are watching for</w:t>
            </w:r>
          </w:p>
        </w:tc>
      </w:tr>
      <w:tr>
        <w:tc>
          <w:tcPr>
            <w:tcW w:type="dxa" w:w="4706"/>
          </w:tcPr>
          <w:p>
            <w:pPr>
              <w:spacing w:after="40"/>
            </w:pPr>
            <w:r>
              <w:rPr>
                <w:sz w:val="18"/>
              </w:rPr>
            </w:r>
            <w:r>
              <w:rPr>
                <w:sz w:val="18"/>
              </w:rPr>
              <w:t>AI</w:t>
            </w:r>
          </w:p>
        </w:tc>
        <w:tc>
          <w:tcPr>
            <w:tcW w:type="dxa" w:w="4706"/>
          </w:tcPr>
          <w:p>
            <w:pPr>
              <w:spacing w:after="40"/>
            </w:pPr>
            <w:r>
              <w:rPr>
                <w:sz w:val="18"/>
              </w:rPr>
            </w:r>
            <w:r>
              <w:rPr>
                <w:sz w:val="18"/>
              </w:rPr>
              <w:t>Capability crossing the threshold from demo to dependable</w:t>
            </w:r>
          </w:p>
        </w:tc>
      </w:tr>
      <w:tr>
        <w:tc>
          <w:tcPr>
            <w:tcW w:type="dxa" w:w="4706"/>
          </w:tcPr>
          <w:p>
            <w:pPr>
              <w:spacing w:after="40"/>
            </w:pPr>
            <w:r>
              <w:rPr>
                <w:sz w:val="18"/>
              </w:rPr>
            </w:r>
            <w:r>
              <w:rPr>
                <w:sz w:val="18"/>
              </w:rPr>
              <w:t>LLMs</w:t>
            </w:r>
          </w:p>
        </w:tc>
        <w:tc>
          <w:tcPr>
            <w:tcW w:type="dxa" w:w="4706"/>
          </w:tcPr>
          <w:p>
            <w:pPr>
              <w:spacing w:after="40"/>
            </w:pPr>
            <w:r>
              <w:rPr>
                <w:sz w:val="18"/>
              </w:rPr>
            </w:r>
            <w:r>
              <w:rPr>
                <w:sz w:val="18"/>
              </w:rPr>
              <w:t>Cost, context, reliability. All three move fast and independently</w:t>
            </w:r>
          </w:p>
        </w:tc>
      </w:tr>
      <w:tr>
        <w:tc>
          <w:tcPr>
            <w:tcW w:type="dxa" w:w="4706"/>
          </w:tcPr>
          <w:p>
            <w:pPr>
              <w:spacing w:after="40"/>
            </w:pPr>
            <w:r>
              <w:rPr>
                <w:sz w:val="18"/>
              </w:rPr>
            </w:r>
            <w:r>
              <w:rPr>
                <w:sz w:val="18"/>
              </w:rPr>
              <w:t>Cloud</w:t>
            </w:r>
          </w:p>
        </w:tc>
        <w:tc>
          <w:tcPr>
            <w:tcW w:type="dxa" w:w="4706"/>
          </w:tcPr>
          <w:p>
            <w:pPr>
              <w:spacing w:after="40"/>
            </w:pPr>
            <w:r>
              <w:rPr>
                <w:sz w:val="18"/>
              </w:rPr>
            </w:r>
            <w:r>
              <w:rPr>
                <w:sz w:val="18"/>
              </w:rPr>
              <w:t>Pricing shifts and primitives that make an old architecture obsolete</w:t>
            </w:r>
          </w:p>
        </w:tc>
      </w:tr>
      <w:tr>
        <w:tc>
          <w:tcPr>
            <w:tcW w:type="dxa" w:w="4706"/>
          </w:tcPr>
          <w:p>
            <w:pPr>
              <w:spacing w:after="40"/>
            </w:pPr>
            <w:r>
              <w:rPr>
                <w:sz w:val="18"/>
              </w:rPr>
            </w:r>
            <w:r>
              <w:rPr>
                <w:sz w:val="18"/>
              </w:rPr>
              <w:t>Cybersecurity</w:t>
            </w:r>
          </w:p>
        </w:tc>
        <w:tc>
          <w:tcPr>
            <w:tcW w:type="dxa" w:w="4706"/>
          </w:tcPr>
          <w:p>
            <w:pPr>
              <w:spacing w:after="40"/>
            </w:pPr>
            <w:r>
              <w:rPr>
                <w:sz w:val="18"/>
              </w:rPr>
            </w:r>
            <w:r>
              <w:rPr>
                <w:sz w:val="18"/>
              </w:rPr>
              <w:t>Attack techniques before they are common, defences before they are standard</w:t>
            </w:r>
          </w:p>
        </w:tc>
      </w:tr>
      <w:tr>
        <w:tc>
          <w:tcPr>
            <w:tcW w:type="dxa" w:w="4706"/>
          </w:tcPr>
          <w:p>
            <w:pPr>
              <w:spacing w:after="40"/>
            </w:pPr>
            <w:r>
              <w:rPr>
                <w:sz w:val="18"/>
              </w:rPr>
            </w:r>
            <w:r>
              <w:rPr>
                <w:sz w:val="18"/>
              </w:rPr>
              <w:t>Databases</w:t>
            </w:r>
          </w:p>
        </w:tc>
        <w:tc>
          <w:tcPr>
            <w:tcW w:type="dxa" w:w="4706"/>
          </w:tcPr>
          <w:p>
            <w:pPr>
              <w:spacing w:after="40"/>
            </w:pPr>
            <w:r>
              <w:rPr>
                <w:sz w:val="18"/>
              </w:rPr>
            </w:r>
            <w:r>
              <w:rPr>
                <w:sz w:val="18"/>
              </w:rPr>
              <w:t>The boring domain where the biggest cost differences hide</w:t>
            </w:r>
          </w:p>
        </w:tc>
      </w:tr>
      <w:tr>
        <w:tc>
          <w:tcPr>
            <w:tcW w:type="dxa" w:w="4706"/>
          </w:tcPr>
          <w:p>
            <w:pPr>
              <w:spacing w:after="40"/>
            </w:pPr>
            <w:r>
              <w:rPr>
                <w:sz w:val="18"/>
              </w:rPr>
            </w:r>
            <w:r>
              <w:rPr>
                <w:sz w:val="18"/>
              </w:rPr>
              <w:t>Enterprise technology</w:t>
            </w:r>
          </w:p>
        </w:tc>
        <w:tc>
          <w:tcPr>
            <w:tcW w:type="dxa" w:w="4706"/>
          </w:tcPr>
          <w:p>
            <w:pPr>
              <w:spacing w:after="40"/>
            </w:pPr>
            <w:r>
              <w:rPr>
                <w:sz w:val="18"/>
              </w:rPr>
            </w:r>
            <w:r>
              <w:rPr>
                <w:sz w:val="18"/>
              </w:rPr>
              <w:t>What large buyers are being sold, and what they are actually adopting</w:t>
            </w:r>
          </w:p>
        </w:tc>
      </w:tr>
      <w:tr>
        <w:tc>
          <w:tcPr>
            <w:tcW w:type="dxa" w:w="4706"/>
          </w:tcPr>
          <w:p>
            <w:pPr>
              <w:spacing w:after="40"/>
            </w:pPr>
            <w:r>
              <w:rPr>
                <w:sz w:val="18"/>
              </w:rPr>
            </w:r>
            <w:r>
              <w:rPr>
                <w:sz w:val="18"/>
              </w:rPr>
              <w:t>Automation</w:t>
            </w:r>
          </w:p>
        </w:tc>
        <w:tc>
          <w:tcPr>
            <w:tcW w:type="dxa" w:w="4706"/>
          </w:tcPr>
          <w:p>
            <w:pPr>
              <w:spacing w:after="40"/>
            </w:pPr>
            <w:r>
              <w:rPr>
                <w:sz w:val="18"/>
              </w:rPr>
            </w:r>
            <w:r>
              <w:rPr>
                <w:sz w:val="18"/>
              </w:rPr>
              <w:t>Where the boundary between rules and judgement is moving</w:t>
            </w:r>
          </w:p>
        </w:tc>
      </w:tr>
      <w:tr>
        <w:tc>
          <w:tcPr>
            <w:tcW w:type="dxa" w:w="4706"/>
          </w:tcPr>
          <w:p>
            <w:pPr>
              <w:spacing w:after="40"/>
            </w:pPr>
            <w:r>
              <w:rPr>
                <w:sz w:val="18"/>
              </w:rPr>
            </w:r>
            <w:r>
              <w:rPr>
                <w:sz w:val="18"/>
              </w:rPr>
              <w:t>Emerging technology</w:t>
            </w:r>
          </w:p>
        </w:tc>
        <w:tc>
          <w:tcPr>
            <w:tcW w:type="dxa" w:w="4706"/>
          </w:tcPr>
          <w:p>
            <w:pPr>
              <w:spacing w:after="40"/>
            </w:pPr>
            <w:r>
              <w:rPr>
                <w:sz w:val="18"/>
              </w:rPr>
            </w:r>
            <w:r>
              <w:rPr>
                <w:sz w:val="18"/>
              </w:rPr>
              <w:t>The category most likely to waste a year, watched with the most scepticism</w:t>
            </w:r>
          </w:p>
        </w:tc>
      </w:tr>
    </w:tbl>
    <w:p>
      <w:pPr>
        <w:spacing w:after="40"/>
      </w:pPr>
    </w:p>
    <w:p>
      <w:r>
        <w:rPr>
          <w:b/>
        </w:rPr>
        <w:t>Scanning is cheap and produces noise.</w:t>
      </w:r>
      <w:r>
        <w:t xml:space="preserve"> The value is entirely in filtering, and the filter is one question: </w:t>
      </w:r>
      <w:r>
        <w:rPr>
          <w:i/>
        </w:rPr>
        <w:t>would knowing this early change a decision we are going to make anyway?</w:t>
      </w:r>
      <w:r>
        <w:t xml:space="preserve"> If not, it is interesting rather than useful.</w:t>
      </w:r>
    </w:p>
    <w:p>
      <w:pPr>
        <w:pStyle w:val="Heading1"/>
      </w:pPr>
      <w:r>
        <w:t>The chain this function exists to run</w:t>
      </w:r>
    </w:p>
    <w:p>
      <w:pPr>
        <w:ind w:left="454"/>
        <w:shd w:val="clear" w:color="auto" w:fill="FAFAFB"/>
      </w:pPr>
      <w:r>
        <w:rPr>
          <w:b/>
          <w:i/>
        </w:rPr>
        <w:t>Research → Knowledge → Product → Service → Revenue</w:t>
      </w:r>
    </w:p>
    <w:p>
      <w:r>
        <w:t>Each arrow is a conversion, and each has a failure mode: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Arrow</w:t>
            </w:r>
          </w:p>
        </w:tc>
        <w:tc>
          <w:tcPr>
            <w:tcW w:type="dxa" w:w="4706"/>
            <w:shd w:val="clear" w:color="auto" w:fill="F1EAFE"/>
          </w:tcPr>
          <w:p>
            <w:pPr>
              <w:spacing w:after="40"/>
            </w:pPr>
            <w:r>
              <w:rPr>
                <w:b/>
                <w:sz w:val="18"/>
              </w:rPr>
            </w:r>
            <w:r>
              <w:rPr>
                <w:b/>
                <w:sz w:val="18"/>
              </w:rPr>
              <w:t>Fails when</w:t>
            </w:r>
          </w:p>
        </w:tc>
      </w:tr>
      <w:tr>
        <w:tc>
          <w:tcPr>
            <w:tcW w:type="dxa" w:w="4706"/>
          </w:tcPr>
          <w:p>
            <w:pPr>
              <w:spacing w:after="40"/>
            </w:pPr>
            <w:r>
              <w:rPr>
                <w:sz w:val="18"/>
              </w:rPr>
            </w:r>
            <w:r>
              <w:rPr>
                <w:sz w:val="18"/>
              </w:rPr>
              <w:t>Research to knowledge</w:t>
            </w:r>
          </w:p>
        </w:tc>
        <w:tc>
          <w:tcPr>
            <w:tcW w:type="dxa" w:w="4706"/>
          </w:tcPr>
          <w:p>
            <w:pPr>
              <w:spacing w:after="40"/>
            </w:pPr>
            <w:r>
              <w:rPr>
                <w:sz w:val="18"/>
              </w:rPr>
            </w:r>
            <w:r>
              <w:rPr>
                <w:sz w:val="18"/>
              </w:rPr>
              <w:t>Findings stay in someone's head. Nothing is written, so nothing compounds</w:t>
            </w:r>
          </w:p>
        </w:tc>
      </w:tr>
      <w:tr>
        <w:tc>
          <w:tcPr>
            <w:tcW w:type="dxa" w:w="4706"/>
          </w:tcPr>
          <w:p>
            <w:pPr>
              <w:spacing w:after="40"/>
            </w:pPr>
            <w:r>
              <w:rPr>
                <w:sz w:val="18"/>
              </w:rPr>
            </w:r>
            <w:r>
              <w:rPr>
                <w:sz w:val="18"/>
              </w:rPr>
              <w:t>Knowledge to product</w:t>
            </w:r>
          </w:p>
        </w:tc>
        <w:tc>
          <w:tcPr>
            <w:tcW w:type="dxa" w:w="4706"/>
          </w:tcPr>
          <w:p>
            <w:pPr>
              <w:spacing w:after="40"/>
            </w:pPr>
            <w:r>
              <w:rPr>
                <w:sz w:val="18"/>
              </w:rPr>
            </w:r>
            <w:r>
              <w:rPr>
                <w:sz w:val="18"/>
              </w:rPr>
              <w:t>Published, admired, never built. The most common stall</w:t>
            </w:r>
          </w:p>
        </w:tc>
      </w:tr>
      <w:tr>
        <w:tc>
          <w:tcPr>
            <w:tcW w:type="dxa" w:w="4706"/>
          </w:tcPr>
          <w:p>
            <w:pPr>
              <w:spacing w:after="40"/>
            </w:pPr>
            <w:r>
              <w:rPr>
                <w:sz w:val="18"/>
              </w:rPr>
            </w:r>
            <w:r>
              <w:rPr>
                <w:sz w:val="18"/>
              </w:rPr>
              <w:t>Product to service</w:t>
            </w:r>
          </w:p>
        </w:tc>
        <w:tc>
          <w:tcPr>
            <w:tcW w:type="dxa" w:w="4706"/>
          </w:tcPr>
          <w:p>
            <w:pPr>
              <w:spacing w:after="40"/>
            </w:pPr>
            <w:r>
              <w:rPr>
                <w:sz w:val="18"/>
              </w:rPr>
            </w:r>
            <w:r>
              <w:rPr>
                <w:sz w:val="18"/>
              </w:rPr>
              <w:t>Built, then never packaged into something buyable</w:t>
            </w:r>
          </w:p>
        </w:tc>
      </w:tr>
      <w:tr>
        <w:tc>
          <w:tcPr>
            <w:tcW w:type="dxa" w:w="4706"/>
          </w:tcPr>
          <w:p>
            <w:pPr>
              <w:spacing w:after="40"/>
            </w:pPr>
            <w:r>
              <w:rPr>
                <w:sz w:val="18"/>
              </w:rPr>
            </w:r>
            <w:r>
              <w:rPr>
                <w:sz w:val="18"/>
              </w:rPr>
              <w:t>Service to revenue</w:t>
            </w:r>
          </w:p>
        </w:tc>
        <w:tc>
          <w:tcPr>
            <w:tcW w:type="dxa" w:w="4706"/>
          </w:tcPr>
          <w:p>
            <w:pPr>
              <w:spacing w:after="40"/>
            </w:pPr>
            <w:r>
              <w:rPr>
                <w:sz w:val="18"/>
              </w:rPr>
            </w:r>
            <w:r>
              <w:rPr>
                <w:sz w:val="18"/>
              </w:rPr>
              <w:t>Sold once, delivered heroically, never repeatable</w:t>
            </w:r>
          </w:p>
        </w:tc>
      </w:tr>
    </w:tbl>
    <w:p>
      <w:pPr>
        <w:spacing w:after="40"/>
      </w:pPr>
    </w:p>
    <w:p>
      <w:r>
        <w:t>Most research functions fail at the second arrow and never notice, because publishing feels like output.</w:t>
      </w:r>
    </w:p>
    <w:p>
      <w:pPr>
        <w:pStyle w:val="Heading1"/>
      </w:pPr>
      <w:r>
        <w:t>The four agents</w:t>
      </w:r>
    </w:p>
    <w:p>
      <w:pPr>
        <w:pStyle w:val="Heading2"/>
      </w:pPr>
      <w:r>
        <w:t>Scanning agent</w:t>
      </w:r>
    </w:p>
    <w:p>
      <w:r>
        <w:t>Watches the eight domains, filtered by the "would it change a decision" test. Dated, sourced, ranked, and short.</w:t>
      </w:r>
    </w:p>
    <w:p>
      <w:pPr>
        <w:pStyle w:val="Heading2"/>
      </w:pPr>
      <w:r>
        <w:t>Prior-work agent</w:t>
      </w:r>
    </w:p>
    <w:p>
      <w:r>
        <w:t>Searches our own negative-results record before a question is accepted, so we do not pay twice to learn the same thing. This is the cheapest agent here and the one with the best return.</w:t>
      </w:r>
    </w:p>
    <w:p>
      <w:pPr>
        <w:pStyle w:val="Heading2"/>
      </w:pPr>
      <w:r>
        <w:t>Experiment agent</w:t>
      </w:r>
    </w:p>
    <w:p>
      <w:r>
        <w:t xml:space="preserve">Runs a designed experiment and logs every parameter. </w:t>
      </w:r>
      <w:r>
        <w:rPr>
          <w:b/>
        </w:rPr>
        <w:t>Execution is separated from interpretation deliberately</w:t>
      </w:r>
      <w:r>
        <w:t>, because a team that both runs and reads its own experiment finds what it hoped for.</w:t>
      </w:r>
    </w:p>
    <w:p>
      <w:pPr>
        <w:pStyle w:val="Heading2"/>
      </w:pPr>
      <w:r>
        <w:t>Replication agent</w:t>
      </w:r>
    </w:p>
    <w:p>
      <w:r>
        <w:t>Re-runs a positive result independently before it leaves the function. Most reversals happen here, which is precisely why the step exists.</w:t>
      </w:r>
    </w:p>
    <w:p>
      <w:pPr>
        <w:pStyle w:val="Heading1"/>
      </w:pPr>
      <w:r>
        <w:t>What stays with a person</w:t>
      </w:r>
    </w:p>
    <w:p>
      <w:pPr>
        <w:pStyle w:val="ListBullet"/>
      </w:pPr>
      <w:r>
        <w:rPr>
          <w:b/>
        </w:rPr>
        <w:t>Choosing which questions are worth answering.</w:t>
      </w:r>
      <w:r>
        <w:t xml:space="preserve"> That is a bet on where the company is going.</w:t>
      </w:r>
    </w:p>
    <w:p>
      <w:pPr>
        <w:pStyle w:val="ListBullet"/>
      </w:pPr>
      <w:r>
        <w:rPr>
          <w:b/>
        </w:rPr>
        <w:t>Setting the kill criterion, and applying it when the result disappoints.</w:t>
      </w:r>
    </w:p>
    <w:p>
      <w:pPr>
        <w:pStyle w:val="ListBullet"/>
      </w:pPr>
      <w:r>
        <w:rPr>
          <w:b/>
        </w:rPr>
        <w:t>Declaring a result</w:t>
      </w:r>
      <w:r>
        <w:t>, especially a positive one.</w:t>
      </w:r>
    </w:p>
    <w:p>
      <w:pPr>
        <w:pStyle w:val="ListBullet"/>
      </w:pPr>
      <w:r>
        <w:rPr>
          <w:b/>
        </w:rPr>
        <w:t>Deciding to productise</w:t>
      </w:r>
      <w:r>
        <w:t>, which is a commercial decision.</w:t>
      </w:r>
    </w:p>
    <w:p>
      <w:pPr>
        <w:pStyle w:val="ListBullet"/>
      </w:pPr>
      <w:r>
        <w:rPr>
          <w:b/>
        </w:rPr>
        <w:t>Publishing.</w:t>
      </w:r>
      <w:r>
        <w:t xml:space="preserve"> Research published under our name is our reputation, and it will be checked.</w:t>
      </w:r>
    </w:p>
    <w:p>
      <w:pPr>
        <w:pStyle w:val="Heading1"/>
      </w:pPr>
      <w:r>
        <w:t>The discipline that makes this real</w:t>
      </w:r>
    </w:p>
    <w:p>
      <w:r>
        <w:rPr>
          <w:b/>
        </w:rPr>
        <w:t>A negative result is a success.</w:t>
      </w:r>
      <w:r>
        <w:t xml:space="preserve"> A documented no is permanently cheaper than a slow yes, and it is the only output that stops the company spending the same money again in eighteen months when everyone who remembers has moved on.</w:t>
      </w:r>
    </w:p>
    <w:p>
      <w:r>
        <w:t>Functions that measure themselves on positive findings quietly stop reporting negative ones, and then the record that makes research compound stops existing.</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Research and Innovation: what is automated, and what is not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and Innovation: what is automated, and what is not</dc:title>
  <dc:subject/>
  <dc:creator>BvLogic</dc:creator>
  <cp:keywords>BvLogic, Agents, enterprise AI, Research and Innovation: what is automated, and what is not</cp:keywords>
  <dc:description/>
  <cp:lastModifiedBy/>
  <cp:revision>1</cp:revision>
  <dcterms:created xsi:type="dcterms:W3CDTF">2013-12-23T23:15:00Z</dcterms:created>
  <dcterms:modified xsi:type="dcterms:W3CDTF">2013-12-23T23:15:00Z</dcterms:modified>
  <cp:category>Agents</cp:category>
  <dc:language>en-GB</dc:language>
</cp:coreProperties>
</file>