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Six Weeks Tuning Chunk Size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BVL-750130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team, timeline and figures are invented. The pattern: tuning a parameter because it is the knob within reach, without anything that could tell you whether it helped: is the most common way time is lost on retrieval systems.</w:t>
      </w:r>
    </w:p>
    <w:p>
      <w:r>
        <w:t>---</w:t>
      </w:r>
    </w:p>
    <w:p>
      <w:pPr>
        <w:pStyle w:val="Heading1"/>
      </w:pPr>
      <w:r>
        <w:t>The situation</w:t>
      </w:r>
    </w:p>
    <w:p>
      <w:r>
        <w:t>An engineering team had built a support assistant over 6,000 product documentation pages. Users said the answers were "hit and miss". The team set out to improve retrieval.</w:t>
      </w:r>
    </w:p>
    <w:p>
      <w:r>
        <w:t>They spent six weeks on chunk size.</w:t>
      </w:r>
    </w:p>
    <w:p>
      <w:pPr>
        <w:pStyle w:val="Heading1"/>
      </w:pPr>
      <w:r>
        <w:t>What six weeks looked like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Week</w:t>
            </w:r>
          </w:p>
        </w:tc>
        <w:tc>
          <w:tcPr>
            <w:tcW w:type="dxa" w:w="3137"/>
            <w:shd w:val="clear" w:color="auto" w:fill="F1EAFE"/>
          </w:tcPr>
          <w:p>
            <w:pPr>
              <w:spacing w:after="40"/>
            </w:pPr>
            <w:r>
              <w:rPr>
                <w:b/>
                <w:sz w:val="18"/>
              </w:rPr>
            </w:r>
            <w:r>
              <w:rPr>
                <w:b/>
                <w:sz w:val="18"/>
              </w:rPr>
              <w:t>Change</w:t>
            </w:r>
          </w:p>
        </w:tc>
        <w:tc>
          <w:tcPr>
            <w:tcW w:type="dxa" w:w="3137"/>
            <w:shd w:val="clear" w:color="auto" w:fill="F1EAFE"/>
          </w:tcPr>
          <w:p>
            <w:pPr>
              <w:spacing w:after="40"/>
            </w:pPr>
            <w:r>
              <w:rPr>
                <w:b/>
                <w:sz w:val="18"/>
              </w:rPr>
            </w:r>
            <w:r>
              <w:rPr>
                <w:b/>
                <w:sz w:val="18"/>
              </w:rPr>
              <w:t>How it was judged</w:t>
            </w:r>
          </w:p>
        </w:tc>
      </w:tr>
      <w:tr>
        <w:tc>
          <w:tcPr>
            <w:tcW w:type="dxa" w:w="3137"/>
          </w:tcPr>
          <w:p>
            <w:pPr>
              <w:spacing w:after="40"/>
            </w:pPr>
            <w:r>
              <w:rPr>
                <w:sz w:val="18"/>
              </w:rPr>
            </w:r>
            <w:r>
              <w:rPr>
                <w:sz w:val="18"/>
              </w:rPr>
              <w:t>1</w:t>
            </w:r>
          </w:p>
        </w:tc>
        <w:tc>
          <w:tcPr>
            <w:tcW w:type="dxa" w:w="3137"/>
          </w:tcPr>
          <w:p>
            <w:pPr>
              <w:spacing w:after="40"/>
            </w:pPr>
            <w:r>
              <w:rPr>
                <w:sz w:val="18"/>
              </w:rPr>
            </w:r>
            <w:r>
              <w:rPr>
                <w:sz w:val="18"/>
              </w:rPr>
              <w:t>1,000 → 500 characters</w:t>
            </w:r>
          </w:p>
        </w:tc>
        <w:tc>
          <w:tcPr>
            <w:tcW w:type="dxa" w:w="3137"/>
          </w:tcPr>
          <w:p>
            <w:pPr>
              <w:spacing w:after="40"/>
            </w:pPr>
            <w:r>
              <w:rPr>
                <w:sz w:val="18"/>
              </w:rPr>
            </w:r>
            <w:r>
              <w:rPr>
                <w:sz w:val="18"/>
              </w:rPr>
              <w:t>Team tried ~15 questions each. Felt better.</w:t>
            </w:r>
          </w:p>
        </w:tc>
      </w:tr>
      <w:tr>
        <w:tc>
          <w:tcPr>
            <w:tcW w:type="dxa" w:w="3137"/>
          </w:tcPr>
          <w:p>
            <w:pPr>
              <w:spacing w:after="40"/>
            </w:pPr>
            <w:r>
              <w:rPr>
                <w:sz w:val="18"/>
              </w:rPr>
            </w:r>
            <w:r>
              <w:rPr>
                <w:sz w:val="18"/>
              </w:rPr>
              <w:t>2</w:t>
            </w:r>
          </w:p>
        </w:tc>
        <w:tc>
          <w:tcPr>
            <w:tcW w:type="dxa" w:w="3137"/>
          </w:tcPr>
          <w:p>
            <w:pPr>
              <w:spacing w:after="40"/>
            </w:pPr>
            <w:r>
              <w:rPr>
                <w:sz w:val="18"/>
              </w:rPr>
            </w:r>
            <w:r>
              <w:rPr>
                <w:sz w:val="18"/>
              </w:rPr>
              <w:t>500 → 750</w:t>
            </w:r>
          </w:p>
        </w:tc>
        <w:tc>
          <w:tcPr>
            <w:tcW w:type="dxa" w:w="3137"/>
          </w:tcPr>
          <w:p>
            <w:pPr>
              <w:spacing w:after="40"/>
            </w:pPr>
            <w:r>
              <w:rPr>
                <w:sz w:val="18"/>
              </w:rPr>
            </w:r>
            <w:r>
              <w:rPr>
                <w:sz w:val="18"/>
              </w:rPr>
              <w:t>Felt about the same</w:t>
            </w:r>
          </w:p>
        </w:tc>
      </w:tr>
      <w:tr>
        <w:tc>
          <w:tcPr>
            <w:tcW w:type="dxa" w:w="3137"/>
          </w:tcPr>
          <w:p>
            <w:pPr>
              <w:spacing w:after="40"/>
            </w:pPr>
            <w:r>
              <w:rPr>
                <w:sz w:val="18"/>
              </w:rPr>
            </w:r>
            <w:r>
              <w:rPr>
                <w:sz w:val="18"/>
              </w:rPr>
              <w:t>3</w:t>
            </w:r>
          </w:p>
        </w:tc>
        <w:tc>
          <w:tcPr>
            <w:tcW w:type="dxa" w:w="3137"/>
          </w:tcPr>
          <w:p>
            <w:pPr>
              <w:spacing w:after="40"/>
            </w:pPr>
            <w:r>
              <w:rPr>
                <w:sz w:val="18"/>
              </w:rPr>
            </w:r>
            <w:r>
              <w:rPr>
                <w:sz w:val="18"/>
              </w:rPr>
              <w:t>Added 100-character overlap</w:t>
            </w:r>
          </w:p>
        </w:tc>
        <w:tc>
          <w:tcPr>
            <w:tcW w:type="dxa" w:w="3137"/>
          </w:tcPr>
          <w:p>
            <w:pPr>
              <w:spacing w:after="40"/>
            </w:pPr>
            <w:r>
              <w:rPr>
                <w:sz w:val="18"/>
              </w:rPr>
            </w:r>
            <w:r>
              <w:rPr>
                <w:sz w:val="18"/>
              </w:rPr>
              <w:t>Two people preferred it, one did not</w:t>
            </w:r>
          </w:p>
        </w:tc>
      </w:tr>
      <w:tr>
        <w:tc>
          <w:tcPr>
            <w:tcW w:type="dxa" w:w="3137"/>
          </w:tcPr>
          <w:p>
            <w:pPr>
              <w:spacing w:after="40"/>
            </w:pPr>
            <w:r>
              <w:rPr>
                <w:sz w:val="18"/>
              </w:rPr>
            </w:r>
            <w:r>
              <w:rPr>
                <w:sz w:val="18"/>
              </w:rPr>
              <w:t>4</w:t>
            </w:r>
          </w:p>
        </w:tc>
        <w:tc>
          <w:tcPr>
            <w:tcW w:type="dxa" w:w="3137"/>
          </w:tcPr>
          <w:p>
            <w:pPr>
              <w:spacing w:after="40"/>
            </w:pPr>
            <w:r>
              <w:rPr>
                <w:sz w:val="18"/>
              </w:rPr>
            </w:r>
            <w:r>
              <w:rPr>
                <w:sz w:val="18"/>
              </w:rPr>
              <w:t>Overlap to 200</w:t>
            </w:r>
          </w:p>
        </w:tc>
        <w:tc>
          <w:tcPr>
            <w:tcW w:type="dxa" w:w="3137"/>
          </w:tcPr>
          <w:p>
            <w:pPr>
              <w:spacing w:after="40"/>
            </w:pPr>
            <w:r>
              <w:rPr>
                <w:sz w:val="18"/>
              </w:rPr>
            </w:r>
            <w:r>
              <w:rPr>
                <w:sz w:val="18"/>
              </w:rPr>
              <w:t>Inconclusive</w:t>
            </w:r>
          </w:p>
        </w:tc>
      </w:tr>
      <w:tr>
        <w:tc>
          <w:tcPr>
            <w:tcW w:type="dxa" w:w="3137"/>
          </w:tcPr>
          <w:p>
            <w:pPr>
              <w:spacing w:after="40"/>
            </w:pPr>
            <w:r>
              <w:rPr>
                <w:sz w:val="18"/>
              </w:rPr>
            </w:r>
            <w:r>
              <w:rPr>
                <w:sz w:val="18"/>
              </w:rPr>
              <w:t>5</w:t>
            </w:r>
          </w:p>
        </w:tc>
        <w:tc>
          <w:tcPr>
            <w:tcW w:type="dxa" w:w="3137"/>
          </w:tcPr>
          <w:p>
            <w:pPr>
              <w:spacing w:after="40"/>
            </w:pPr>
            <w:r>
              <w:rPr>
                <w:sz w:val="18"/>
              </w:rPr>
            </w:r>
            <w:r>
              <w:rPr>
                <w:sz w:val="18"/>
              </w:rPr>
              <w:t>Back to 1,000 with 200 overlap</w:t>
            </w:r>
          </w:p>
        </w:tc>
        <w:tc>
          <w:tcPr>
            <w:tcW w:type="dxa" w:w="3137"/>
          </w:tcPr>
          <w:p>
            <w:pPr>
              <w:spacing w:after="40"/>
            </w:pPr>
            <w:r>
              <w:rPr>
                <w:sz w:val="18"/>
              </w:rPr>
            </w:r>
            <w:r>
              <w:rPr>
                <w:sz w:val="18"/>
              </w:rPr>
              <w:t>"Probably the best so far"</w:t>
            </w:r>
          </w:p>
        </w:tc>
      </w:tr>
      <w:tr>
        <w:tc>
          <w:tcPr>
            <w:tcW w:type="dxa" w:w="3137"/>
          </w:tcPr>
          <w:p>
            <w:pPr>
              <w:spacing w:after="40"/>
            </w:pPr>
            <w:r>
              <w:rPr>
                <w:sz w:val="18"/>
              </w:rPr>
            </w:r>
            <w:r>
              <w:rPr>
                <w:sz w:val="18"/>
              </w:rPr>
              <w:t>6</w:t>
            </w:r>
          </w:p>
        </w:tc>
        <w:tc>
          <w:tcPr>
            <w:tcW w:type="dxa" w:w="3137"/>
          </w:tcPr>
          <w:p>
            <w:pPr>
              <w:spacing w:after="40"/>
            </w:pPr>
            <w:r>
              <w:rPr>
                <w:sz w:val="18"/>
              </w:rPr>
            </w:r>
            <w:r>
              <w:rPr>
                <w:sz w:val="18"/>
              </w:rPr>
              <w:t>Switched embedding model</w:t>
            </w:r>
          </w:p>
        </w:tc>
        <w:tc>
          <w:tcPr>
            <w:tcW w:type="dxa" w:w="3137"/>
          </w:tcPr>
          <w:p>
            <w:pPr>
              <w:spacing w:after="40"/>
            </w:pPr>
            <w:r>
              <w:rPr>
                <w:sz w:val="18"/>
              </w:rPr>
            </w:r>
            <w:r>
              <w:rPr>
                <w:sz w:val="18"/>
              </w:rPr>
              <w:t>Everything felt different, nothing was measured</w:t>
            </w:r>
          </w:p>
        </w:tc>
      </w:tr>
    </w:tbl>
    <w:p>
      <w:pPr>
        <w:spacing w:after="40"/>
      </w:pPr>
    </w:p>
    <w:p>
      <w:r>
        <w:t>Every judgement came from a handful of ad-hoc questions typed by people who knew what answer they were hoping for. Each rebuild took four hours. Six weeks produced no evidence in either direction, and week 6 changed two things at once, which made the previous five weeks uninterpretable even in principle.</w:t>
      </w:r>
    </w:p>
    <w:p>
      <w:r>
        <w:t>The user complaints did not change.</w:t>
      </w:r>
    </w:p>
    <w:p>
      <w:pPr>
        <w:pStyle w:val="Heading1"/>
      </w:pPr>
      <w:r>
        <w:t>The two days that ended it</w:t>
      </w:r>
    </w:p>
    <w:p>
      <w:r>
        <w:t xml:space="preserve">A new team member asked what turned out to be the only question that mattered: </w:t>
      </w:r>
      <w:r>
        <w:rPr>
          <w:i/>
        </w:rPr>
        <w:t>when it fails, is the right document being retrieved at all?</w:t>
      </w:r>
    </w:p>
    <w:p>
      <w:r>
        <w:t>Nobody knew. Building the thing that could answer it took two days.</w:t>
      </w:r>
    </w:p>
    <w:p>
      <w:r>
        <w:rPr>
          <w:b/>
        </w:rPr>
        <w:t>150 real questions</w:t>
      </w:r>
      <w:r>
        <w:t xml:space="preserve"> were taken from support logs. For each, someone found by hand which documentation page contained the answer. That is the whole golden set: a question, and the document that must come back.</w:t>
      </w:r>
    </w:p>
    <w:p>
      <w:r>
        <w:t>Then one measurement, against the current configuration: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Result</w:t>
            </w:r>
          </w:p>
        </w:tc>
      </w:tr>
      <w:tr>
        <w:tc>
          <w:tcPr>
            <w:tcW w:type="dxa" w:w="4706"/>
          </w:tcPr>
          <w:p>
            <w:pPr>
              <w:spacing w:after="40"/>
            </w:pPr>
            <w:r>
              <w:rPr>
                <w:sz w:val="18"/>
              </w:rPr>
            </w:r>
            <w:r>
              <w:rPr>
                <w:sz w:val="18"/>
              </w:rPr>
              <w:t>Correct document in the top 10</w:t>
            </w:r>
          </w:p>
        </w:tc>
        <w:tc>
          <w:tcPr>
            <w:tcW w:type="dxa" w:w="4706"/>
          </w:tcPr>
          <w:p>
            <w:pPr>
              <w:spacing w:after="40"/>
            </w:pPr>
            <w:r>
              <w:rPr>
                <w:sz w:val="18"/>
              </w:rPr>
            </w:r>
            <w:r>
              <w:rPr>
                <w:sz w:val="18"/>
              </w:rPr>
              <w:t>62%</w:t>
            </w:r>
          </w:p>
        </w:tc>
      </w:tr>
      <w:tr>
        <w:tc>
          <w:tcPr>
            <w:tcW w:type="dxa" w:w="4706"/>
          </w:tcPr>
          <w:p>
            <w:pPr>
              <w:spacing w:after="40"/>
            </w:pPr>
            <w:r>
              <w:rPr>
                <w:sz w:val="18"/>
              </w:rPr>
            </w:r>
            <w:r>
              <w:rPr>
                <w:sz w:val="18"/>
              </w:rPr>
              <w:t>Correct document in the top 3</w:t>
            </w:r>
          </w:p>
        </w:tc>
        <w:tc>
          <w:tcPr>
            <w:tcW w:type="dxa" w:w="4706"/>
          </w:tcPr>
          <w:p>
            <w:pPr>
              <w:spacing w:after="40"/>
            </w:pPr>
            <w:r>
              <w:rPr>
                <w:sz w:val="18"/>
              </w:rPr>
            </w:r>
            <w:r>
              <w:rPr>
                <w:sz w:val="18"/>
              </w:rPr>
              <w:t>44%</w:t>
            </w:r>
          </w:p>
        </w:tc>
      </w:tr>
      <w:tr>
        <w:tc>
          <w:tcPr>
            <w:tcW w:type="dxa" w:w="4706"/>
          </w:tcPr>
          <w:p>
            <w:pPr>
              <w:spacing w:after="40"/>
            </w:pPr>
            <w:r>
              <w:rPr>
                <w:sz w:val="18"/>
              </w:rPr>
            </w:r>
            <w:r>
              <w:rPr>
                <w:sz w:val="18"/>
              </w:rPr>
              <w:t>Correct document ranked first</w:t>
            </w:r>
          </w:p>
        </w:tc>
        <w:tc>
          <w:tcPr>
            <w:tcW w:type="dxa" w:w="4706"/>
          </w:tcPr>
          <w:p>
            <w:pPr>
              <w:spacing w:after="40"/>
            </w:pPr>
            <w:r>
              <w:rPr>
                <w:sz w:val="18"/>
              </w:rPr>
            </w:r>
            <w:r>
              <w:rPr>
                <w:sz w:val="18"/>
              </w:rPr>
              <w:t>29%</w:t>
            </w:r>
          </w:p>
        </w:tc>
      </w:tr>
      <w:tr>
        <w:tc>
          <w:tcPr>
            <w:tcW w:type="dxa" w:w="4706"/>
          </w:tcPr>
          <w:p>
            <w:pPr>
              <w:spacing w:after="40"/>
            </w:pPr>
            <w:r>
              <w:rPr>
                <w:sz w:val="18"/>
              </w:rPr>
            </w:r>
            <w:r>
              <w:rPr>
                <w:b/>
                <w:sz w:val="18"/>
              </w:rPr>
              <w:t>Correct document not retrieved at all</w:t>
            </w:r>
          </w:p>
        </w:tc>
        <w:tc>
          <w:tcPr>
            <w:tcW w:type="dxa" w:w="4706"/>
          </w:tcPr>
          <w:p>
            <w:pPr>
              <w:spacing w:after="40"/>
            </w:pPr>
            <w:r>
              <w:rPr>
                <w:sz w:val="18"/>
              </w:rPr>
            </w:r>
            <w:r>
              <w:rPr>
                <w:b/>
                <w:sz w:val="18"/>
              </w:rPr>
              <w:t>38%</w:t>
            </w:r>
          </w:p>
        </w:tc>
      </w:tr>
    </w:tbl>
    <w:p>
      <w:pPr>
        <w:spacing w:after="40"/>
      </w:pPr>
    </w:p>
    <w:p>
      <w:r>
        <w:rPr>
          <w:b/>
        </w:rPr>
        <w:t>Thirty-eight per cent.</w:t>
      </w:r>
      <w:r>
        <w:t xml:space="preserve"> For nearly four questions in ten, no chunk size would have helped, because the document never entered the candidate set.</w:t>
      </w:r>
    </w:p>
    <w:p>
      <w:pPr>
        <w:pStyle w:val="Heading1"/>
      </w:pPr>
      <w:r>
        <w:t>What was actually wrong</w:t>
      </w:r>
    </w:p>
    <w:p>
      <w:r>
        <w:t>Examining those 57 questions took an afternoon and produced three causes.</w:t>
      </w:r>
    </w:p>
    <w:p>
      <w:r>
        <w:rPr>
          <w:b/>
        </w:rPr>
        <w:t>The search was vector-only.</w:t>
      </w:r>
      <w:r>
        <w:t xml:space="preserve"> Support questions are full of exact tokens, error codes, part numbers, version strings, configuration key names. Vector search is poor at exactly these, because a code has no semantic neighbourhood. A question about error </w:t>
      </w:r>
      <w:r>
        <w:rPr>
          <w:rFonts w:ascii="Consolas" w:hAnsi="Consolas"/>
          <w:sz w:val="19"/>
        </w:rPr>
        <w:t>E-4471</w:t>
      </w:r>
      <w:r>
        <w:t xml:space="preserve"> retrieved pages about errors in general.</w:t>
      </w:r>
    </w:p>
    <w:p>
      <w:r>
        <w:rPr>
          <w:i/>
        </w:rPr>
        <w:t>This accounted for 31 of the 57.</w:t>
      </w:r>
    </w:p>
    <w:p>
      <w:r>
        <w:rPr>
          <w:b/>
        </w:rPr>
        <w:t>Roughly 900 pages had never been indexed.</w:t>
      </w:r>
      <w:r>
        <w:t xml:space="preserve"> A pipeline failure eleven months earlier had skipped one documentation section, exited zero, and never been noticed. The section covered installation, which is what a third of support questions are about.</w:t>
      </w:r>
    </w:p>
    <w:p>
      <w:r>
        <w:rPr>
          <w:i/>
        </w:rPr>
        <w:t>This accounted for 19 of the 57.</w:t>
      </w:r>
    </w:p>
    <w:p>
      <w:r>
        <w:rPr>
          <w:b/>
        </w:rPr>
        <w:t>Seven questions had no answer in the documentation at all.</w:t>
      </w:r>
      <w:r>
        <w:t xml:space="preserve"> The material was genuinely missing. This is a content problem masquerading as a retrieval problem, and it is worth separating out precisely so that nobody tries to fix it with an index.</w:t>
      </w:r>
    </w:p>
    <w:p>
      <w:pPr>
        <w:pStyle w:val="Heading1"/>
      </w:pPr>
      <w:r>
        <w:t>The changes</w:t>
      </w:r>
    </w:p>
    <w:p>
      <w:r>
        <w:rPr>
          <w:b/>
        </w:rPr>
        <w:t>Hybrid search.</w:t>
      </w:r>
      <w:r>
        <w:t xml:space="preserve"> Keyword search run alongside vector search, results merged. Two days of work.</w:t>
      </w:r>
    </w:p>
    <w:p>
      <w:r>
        <w:rPr>
          <w:b/>
        </w:rPr>
        <w:t>Re-index, with a count check.</w:t>
      </w:r>
      <w:r>
        <w:t xml:space="preserve"> The 900 pages were indexed, and the pipeline now compares document count against the source and fails if it drops. Half a day.</w:t>
      </w:r>
    </w:p>
    <w:p>
      <w:r>
        <w:rPr>
          <w:b/>
        </w:rPr>
        <w:t>Reranking.</w:t>
      </w:r>
      <w:r>
        <w:t xml:space="preserve"> Added afterwards, once retrieval was finding the right material, to improve where it ranked. Three days.</w:t>
      </w:r>
    </w:p>
    <w:p>
      <w:r>
        <w:rPr>
          <w:b/>
        </w:rPr>
        <w:t>Chunk size was left at 1,000 with 200 overlap.</w:t>
      </w:r>
      <w:r>
        <w:t xml:space="preserve"> Where week 5 had happened to leave it. Once measured properly, chunk size was worth about 2 points across the plausible range, and the golden set could finally say so.</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Correct document not retrieved</w:t>
            </w:r>
          </w:p>
        </w:tc>
        <w:tc>
          <w:tcPr>
            <w:tcW w:type="dxa" w:w="3137"/>
          </w:tcPr>
          <w:p>
            <w:pPr>
              <w:spacing w:after="40"/>
            </w:pPr>
            <w:r>
              <w:rPr>
                <w:sz w:val="18"/>
              </w:rPr>
            </w:r>
            <w:r>
              <w:rPr>
                <w:sz w:val="18"/>
              </w:rPr>
              <w:t>38%</w:t>
            </w:r>
          </w:p>
        </w:tc>
        <w:tc>
          <w:tcPr>
            <w:tcW w:type="dxa" w:w="3137"/>
          </w:tcPr>
          <w:p>
            <w:pPr>
              <w:spacing w:after="40"/>
            </w:pPr>
            <w:r>
              <w:rPr>
                <w:sz w:val="18"/>
              </w:rPr>
            </w:r>
            <w:r>
              <w:rPr>
                <w:sz w:val="18"/>
              </w:rPr>
              <w:t>4%</w:t>
            </w:r>
          </w:p>
        </w:tc>
      </w:tr>
      <w:tr>
        <w:tc>
          <w:tcPr>
            <w:tcW w:type="dxa" w:w="3137"/>
          </w:tcPr>
          <w:p>
            <w:pPr>
              <w:spacing w:after="40"/>
            </w:pPr>
            <w:r>
              <w:rPr>
                <w:sz w:val="18"/>
              </w:rPr>
            </w:r>
            <w:r>
              <w:rPr>
                <w:sz w:val="18"/>
              </w:rPr>
              <w:t>Correct document in the top 3</w:t>
            </w:r>
          </w:p>
        </w:tc>
        <w:tc>
          <w:tcPr>
            <w:tcW w:type="dxa" w:w="3137"/>
          </w:tcPr>
          <w:p>
            <w:pPr>
              <w:spacing w:after="40"/>
            </w:pPr>
            <w:r>
              <w:rPr>
                <w:sz w:val="18"/>
              </w:rPr>
            </w:r>
            <w:r>
              <w:rPr>
                <w:sz w:val="18"/>
              </w:rPr>
              <w:t>44%</w:t>
            </w:r>
          </w:p>
        </w:tc>
        <w:tc>
          <w:tcPr>
            <w:tcW w:type="dxa" w:w="3137"/>
          </w:tcPr>
          <w:p>
            <w:pPr>
              <w:spacing w:after="40"/>
            </w:pPr>
            <w:r>
              <w:rPr>
                <w:sz w:val="18"/>
              </w:rPr>
            </w:r>
            <w:r>
              <w:rPr>
                <w:sz w:val="18"/>
              </w:rPr>
              <w:t>86%</w:t>
            </w:r>
          </w:p>
        </w:tc>
      </w:tr>
      <w:tr>
        <w:tc>
          <w:tcPr>
            <w:tcW w:type="dxa" w:w="3137"/>
          </w:tcPr>
          <w:p>
            <w:pPr>
              <w:spacing w:after="40"/>
            </w:pPr>
            <w:r>
              <w:rPr>
                <w:sz w:val="18"/>
              </w:rPr>
            </w:r>
            <w:r>
              <w:rPr>
                <w:sz w:val="18"/>
              </w:rPr>
              <w:t>Correct document ranked first</w:t>
            </w:r>
          </w:p>
        </w:tc>
        <w:tc>
          <w:tcPr>
            <w:tcW w:type="dxa" w:w="3137"/>
          </w:tcPr>
          <w:p>
            <w:pPr>
              <w:spacing w:after="40"/>
            </w:pPr>
            <w:r>
              <w:rPr>
                <w:sz w:val="18"/>
              </w:rPr>
            </w:r>
            <w:r>
              <w:rPr>
                <w:sz w:val="18"/>
              </w:rPr>
              <w:t>29%</w:t>
            </w:r>
          </w:p>
        </w:tc>
        <w:tc>
          <w:tcPr>
            <w:tcW w:type="dxa" w:w="3137"/>
          </w:tcPr>
          <w:p>
            <w:pPr>
              <w:spacing w:after="40"/>
            </w:pPr>
            <w:r>
              <w:rPr>
                <w:sz w:val="18"/>
              </w:rPr>
            </w:r>
            <w:r>
              <w:rPr>
                <w:sz w:val="18"/>
              </w:rPr>
              <w:t>71%</w:t>
            </w:r>
          </w:p>
        </w:tc>
      </w:tr>
      <w:tr>
        <w:tc>
          <w:tcPr>
            <w:tcW w:type="dxa" w:w="3137"/>
          </w:tcPr>
          <w:p>
            <w:pPr>
              <w:spacing w:after="40"/>
            </w:pPr>
            <w:r>
              <w:rPr>
                <w:sz w:val="18"/>
              </w:rPr>
            </w:r>
            <w:r>
              <w:rPr>
                <w:sz w:val="18"/>
              </w:rPr>
              <w:t>Answers judged correct by support staff</w:t>
            </w:r>
          </w:p>
        </w:tc>
        <w:tc>
          <w:tcPr>
            <w:tcW w:type="dxa" w:w="3137"/>
          </w:tcPr>
          <w:p>
            <w:pPr>
              <w:spacing w:after="40"/>
            </w:pPr>
            <w:r>
              <w:rPr>
                <w:sz w:val="18"/>
              </w:rPr>
            </w:r>
            <w:r>
              <w:rPr>
                <w:sz w:val="18"/>
              </w:rPr>
              <w:t>51%</w:t>
            </w:r>
          </w:p>
        </w:tc>
        <w:tc>
          <w:tcPr>
            <w:tcW w:type="dxa" w:w="3137"/>
          </w:tcPr>
          <w:p>
            <w:pPr>
              <w:spacing w:after="40"/>
            </w:pPr>
            <w:r>
              <w:rPr>
                <w:sz w:val="18"/>
              </w:rPr>
            </w:r>
            <w:r>
              <w:rPr>
                <w:sz w:val="18"/>
              </w:rPr>
              <w:t>84%</w:t>
            </w:r>
          </w:p>
        </w:tc>
      </w:tr>
      <w:tr>
        <w:tc>
          <w:tcPr>
            <w:tcW w:type="dxa" w:w="3137"/>
          </w:tcPr>
          <w:p>
            <w:pPr>
              <w:spacing w:after="40"/>
            </w:pPr>
            <w:r>
              <w:rPr>
                <w:sz w:val="18"/>
              </w:rPr>
            </w:r>
            <w:r>
              <w:rPr>
                <w:sz w:val="18"/>
              </w:rPr>
              <w:t>Elapsed</w:t>
            </w:r>
          </w:p>
        </w:tc>
        <w:tc>
          <w:tcPr>
            <w:tcW w:type="dxa" w:w="3137"/>
          </w:tcPr>
          <w:p>
            <w:pPr>
              <w:spacing w:after="40"/>
            </w:pPr>
            <w:r>
              <w:rPr>
                <w:sz w:val="18"/>
              </w:rPr>
            </w:r>
            <w:r>
              <w:rPr>
                <w:sz w:val="18"/>
              </w:rPr>
              <w:t>6 weeks, no change</w:t>
            </w:r>
          </w:p>
        </w:tc>
        <w:tc>
          <w:tcPr>
            <w:tcW w:type="dxa" w:w="3137"/>
          </w:tcPr>
          <w:p>
            <w:pPr>
              <w:spacing w:after="40"/>
            </w:pPr>
            <w:r>
              <w:rPr>
                <w:sz w:val="18"/>
              </w:rPr>
            </w:r>
            <w:r>
              <w:rPr>
                <w:sz w:val="18"/>
              </w:rPr>
              <w:t>6 days</w:t>
            </w:r>
          </w:p>
        </w:tc>
      </w:tr>
    </w:tbl>
    <w:p>
      <w:pPr>
        <w:spacing w:after="40"/>
      </w:pPr>
    </w:p>
    <w:p>
      <w:pPr>
        <w:pStyle w:val="Heading1"/>
      </w:pPr>
      <w:r>
        <w:t>What the golden set is worth now</w:t>
      </w:r>
    </w:p>
    <w:p>
      <w:r>
        <w:t>It has become the most reused artefact the team owns. Since it was built it has caught:</w:t>
      </w:r>
    </w:p>
    <w:p>
      <w:pPr>
        <w:pStyle w:val="ListBullet"/>
      </w:pPr>
      <w:r>
        <w:t>A documentation platform migration that flattened headings and cost 8 points of weighted</w:t>
      </w:r>
    </w:p>
    <w:p>
      <w:r>
        <w:t>recall</w:t>
      </w:r>
    </w:p>
    <w:p>
      <w:pPr>
        <w:pStyle w:val="ListBullet"/>
      </w:pPr>
      <w:r>
        <w:t>An embedding model version change that moved 40 queries</w:t>
      </w:r>
    </w:p>
    <w:p>
      <w:pPr>
        <w:pStyle w:val="ListBullet"/>
      </w:pPr>
      <w:r>
        <w:t>A well-intentioned filter that excluded archived pages and took some current ones with it</w:t>
      </w:r>
    </w:p>
    <w:p>
      <w:r>
        <w:rPr>
          <w:b/>
        </w:rPr>
        <w:t>Two days of hand-labelling, three regressions caught before release.</w:t>
      </w:r>
      <w:r>
        <w:t xml:space="preserve"> None of the three would have been visible to a person trying fifteen questions and forming an impression.</w:t>
      </w:r>
    </w:p>
    <w:p>
      <w:pPr>
        <w:pStyle w:val="Heading1"/>
      </w:pPr>
      <w:r>
        <w:t>What was learned</w:t>
      </w:r>
    </w:p>
    <w:p>
      <w:r>
        <w:rPr>
          <w:b/>
        </w:rPr>
        <w:t>Measure before optimising.</w:t>
      </w:r>
      <w:r>
        <w:t xml:space="preserve"> Six weeks went into the parameter that was worth two points, because it was the parameter that was easy to change.</w:t>
      </w:r>
    </w:p>
    <w:p>
      <w:r>
        <w:rPr>
          <w:b/>
        </w:rPr>
        <w:t>Ask whether the answer is retrievable at all.</w:t>
      </w:r>
      <w:r>
        <w:t xml:space="preserve"> Recall against a labelled set is the first measurement, it takes two days to make possible, and it separates retrieval problems from ranking problems from content problems.</w:t>
      </w:r>
    </w:p>
    <w:p>
      <w:r>
        <w:rPr>
          <w:b/>
        </w:rPr>
        <w:t>Change one thing at a time.</w:t>
      </w:r>
      <w:r>
        <w:t xml:space="preserve"> Week 6 changed chunking and the embedding model together, which destroyed the ability to interpret anything before it.</w:t>
      </w:r>
    </w:p>
    <w:p>
      <w:r>
        <w:rPr>
          <w:b/>
        </w:rPr>
        <w:t>A silent pipeline failure can look like a retrieval quality problem.</w:t>
      </w:r>
      <w:r>
        <w:t xml:space="preserve"> Nine hundred missing pages presented as "the assistant is bad at installation questions" for eleven months.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Six Weeks Tuning Chunk Size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Six Weeks Tuning Chunk Size</dc:title>
  <dc:subject/>
  <dc:creator>BvLogic</dc:creator>
  <cp:keywords>BvLogic, Example, enterprise AI, Worked Example: Six Weeks Tuning Chunk Size</cp:keywords>
  <dc:description/>
  <cp:lastModifiedBy/>
  <cp:revision>1</cp:revision>
  <dcterms:created xsi:type="dcterms:W3CDTF">2013-12-23T23:15:00Z</dcterms:created>
  <dcterms:modified xsi:type="dcterms:W3CDTF">2013-12-23T23:15:00Z</dcterms:modified>
  <cp:category>Example</cp:category>
  <dc:language>en-GB</dc:language>
</cp:coreProperties>
</file>