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Performance Testing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BVL-F28226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w:t>
      </w:r>
      <w:r>
        <w:t xml:space="preserve"> _______  </w:t>
      </w:r>
      <w:r>
        <w:rPr>
          <w:b/>
        </w:rPr>
        <w:t>Tested by:</w:t>
      </w:r>
      <w:r>
        <w:t xml:space="preserve"> _______________</w:t>
      </w:r>
    </w:p>
    <w:p>
      <w:pPr>
        <w:ind w:left="454"/>
        <w:shd w:val="clear" w:color="auto" w:fill="FAFAFB"/>
      </w:pPr>
      <w:r>
        <w:rPr>
          <w:i/>
        </w:rPr>
        <w:t>You do not control the bottleneck. The model runs on someone else's infrastructure, behind a rate</w:t>
      </w:r>
    </w:p>
    <w:p>
      <w:pPr>
        <w:ind w:left="454"/>
        <w:shd w:val="clear" w:color="auto" w:fill="FAFAFB"/>
      </w:pPr>
      <w:r>
        <w:rPr>
          <w:i/>
        </w:rPr>
        <w:t>limit, with latency you cannot tune. That changes what you measure and what you can fix.</w:t>
      </w:r>
    </w:p>
    <w:p>
      <w:pPr>
        <w:pStyle w:val="Heading1"/>
      </w:pPr>
      <w:r>
        <w:t>1. Targets set before testing</w:t>
      </w:r>
    </w:p>
    <w:p>
      <w:pPr>
        <w:pStyle w:val="ListBullet"/>
      </w:pPr>
      <w:r>
        <w:t xml:space="preserve">[ ] Target set on </w:t>
      </w:r>
      <w:r>
        <w:rPr>
          <w:b/>
        </w:rPr>
        <w:t>p95</w:t>
      </w:r>
      <w:r>
        <w:t>, not the average</w:t>
      </w:r>
    </w:p>
    <w:p>
      <w:pPr>
        <w:pStyle w:val="ListBullet"/>
      </w:pPr>
      <w:r>
        <w:t>[ ] Time-to-first-token target set (if streaming)</w:t>
      </w:r>
    </w:p>
    <w:p>
      <w:pPr>
        <w:pStyle w:val="ListBullet"/>
      </w:pPr>
      <w:r>
        <w:t>[ ] Total completion target set</w:t>
      </w:r>
    </w:p>
    <w:p>
      <w:pPr>
        <w:pStyle w:val="ListBullet"/>
      </w:pPr>
      <w:r>
        <w:t>[ ] Expected concurrency stated</w:t>
      </w:r>
    </w:p>
    <w:p>
      <w:pPr>
        <w:pStyle w:val="ListBullet"/>
      </w:pPr>
      <w:r>
        <w:t xml:space="preserve">[ ] </w:t>
      </w:r>
      <w:r>
        <w:rPr>
          <w:b/>
        </w:rPr>
        <w:t>Cost ceiling per request stated</w:t>
      </w:r>
    </w:p>
    <w:p>
      <w:pPr>
        <w:pStyle w:val="ListBullet"/>
      </w:pPr>
      <w:r>
        <w:t>[ ] Behaviour at capacity decided in advance: queue, degrade, or shed</w:t>
      </w:r>
    </w:p>
    <w:p>
      <w:pPr>
        <w:pStyle w:val="Heading1"/>
      </w:pPr>
      <w:r>
        <w:t>2. Measure</w:t>
      </w:r>
    </w:p>
    <w:p>
      <w:pPr>
        <w:pStyle w:val="ListBullet"/>
      </w:pPr>
      <w:r>
        <w:t>[ ] Time to first token</w:t>
      </w:r>
    </w:p>
    <w:p>
      <w:pPr>
        <w:pStyle w:val="ListBullet"/>
      </w:pPr>
      <w:r>
        <w:t>[ ] Total completion time</w:t>
      </w:r>
    </w:p>
    <w:p>
      <w:pPr>
        <w:pStyle w:val="ListBullet"/>
      </w:pPr>
      <w:r>
        <w:t xml:space="preserve">[ ] </w:t>
      </w:r>
      <w:r>
        <w:rPr>
          <w:b/>
        </w:rPr>
        <w:t>p50 / p95 / p99.</w:t>
      </w:r>
      <w:r>
        <w:t xml:space="preserve"> Not the mean</w:t>
      </w:r>
    </w:p>
    <w:p>
      <w:pPr>
        <w:pStyle w:val="ListBullet"/>
      </w:pPr>
      <w:r>
        <w:t>[ ] Throughput at target concurrency</w:t>
      </w:r>
    </w:p>
    <w:p>
      <w:pPr>
        <w:pStyle w:val="ListBullet"/>
      </w:pPr>
      <w:r>
        <w:t xml:space="preserve">[ ] </w:t>
      </w:r>
      <w:r>
        <w:rPr>
          <w:b/>
        </w:rPr>
        <w:t>Rate-limit rejections.</w:t>
      </w:r>
      <w:r>
        <w:t xml:space="preserve"> Your real ceiling</w:t>
      </w:r>
    </w:p>
    <w:p>
      <w:pPr>
        <w:pStyle w:val="ListBullet"/>
      </w:pPr>
      <w:r>
        <w:t xml:space="preserve">[ ] </w:t>
      </w:r>
      <w:r>
        <w:rPr>
          <w:b/>
        </w:rPr>
        <w:t>Cost per completed request</w:t>
      </w:r>
      <w:r>
        <w:t>, including retries</w:t>
      </w:r>
    </w:p>
    <w:p>
      <w:pPr>
        <w:pStyle w:val="ListBullet"/>
      </w:pPr>
      <w:r>
        <w:t>[ ] Tokens per request</w:t>
      </w:r>
    </w:p>
    <w:p>
      <w:pPr>
        <w:pStyle w:val="ListBullet"/>
      </w:pPr>
      <w:r>
        <w:t>[ ] Queue depth and wait time</w:t>
      </w:r>
    </w:p>
    <w:p>
      <w:pPr>
        <w:pStyle w:val="Heading1"/>
      </w:pPr>
      <w:r>
        <w:t>3. Tests</w:t>
      </w:r>
    </w:p>
    <w:p>
      <w:pPr>
        <w:pStyle w:val="ListBullet"/>
      </w:pPr>
      <w:r>
        <w:t xml:space="preserve">[ ] </w:t>
      </w:r>
      <w:r>
        <w:rPr>
          <w:b/>
        </w:rPr>
        <w:t>Baseline.</w:t>
      </w:r>
      <w:r>
        <w:t xml:space="preserve"> Single request, repeated. Best case and its variance</w:t>
      </w:r>
    </w:p>
    <w:p>
      <w:pPr>
        <w:pStyle w:val="ListBullet"/>
      </w:pPr>
      <w:r>
        <w:t xml:space="preserve">[ ] </w:t>
      </w:r>
      <w:r>
        <w:rPr>
          <w:b/>
        </w:rPr>
        <w:t>Sustained load.</w:t>
      </w:r>
      <w:r>
        <w:t xml:space="preserve"> Expected concurrency, sustained period</w:t>
      </w:r>
    </w:p>
    <w:p>
      <w:pPr>
        <w:pStyle w:val="ListBullet"/>
      </w:pPr>
      <w:r>
        <w:t xml:space="preserve">[ ] </w:t>
      </w:r>
      <w:r>
        <w:rPr>
          <w:b/>
        </w:rPr>
        <w:t>Spike.</w:t>
      </w:r>
      <w:r>
        <w:t xml:space="preserve"> Sudden burst. Queue, shed or fail?</w:t>
      </w:r>
    </w:p>
    <w:p>
      <w:pPr>
        <w:pStyle w:val="ListBullet"/>
      </w:pPr>
      <w:r>
        <w:t xml:space="preserve">[ ] </w:t>
      </w:r>
      <w:r>
        <w:rPr>
          <w:b/>
        </w:rPr>
        <w:t>Long input.</w:t>
      </w:r>
      <w:r>
        <w:t xml:space="preserve"> Near the context limit</w:t>
      </w:r>
    </w:p>
    <w:p>
      <w:pPr>
        <w:pStyle w:val="ListBullet"/>
      </w:pPr>
      <w:r>
        <w:t xml:space="preserve">[ ] </w:t>
      </w:r>
      <w:r>
        <w:rPr>
          <w:b/>
        </w:rPr>
        <w:t>Degraded backend.</w:t>
      </w:r>
      <w:r>
        <w:t xml:space="preserve"> Provider slow or erroring. The failure you will actually get</w:t>
      </w:r>
    </w:p>
    <w:p>
      <w:pPr>
        <w:pStyle w:val="ListBullet"/>
      </w:pPr>
      <w:r>
        <w:t xml:space="preserve">[ ] </w:t>
      </w:r>
      <w:r>
        <w:rPr>
          <w:b/>
        </w:rPr>
        <w:t>Cost under load.</w:t>
      </w:r>
      <w:r>
        <w:t xml:space="preserve"> Retries multiply spend invisibly</w:t>
      </w:r>
    </w:p>
    <w:p>
      <w:pPr>
        <w:pStyle w:val="Heading1"/>
      </w:pPr>
      <w:r>
        <w:t>4. AI-specific failure modes checked</w:t>
      </w:r>
    </w:p>
    <w:p>
      <w:pPr>
        <w:pStyle w:val="ListBullet"/>
      </w:pPr>
      <w:r>
        <w:t>[ ] Rate limits, not CPU, confirmed as the constraint</w:t>
      </w:r>
    </w:p>
    <w:p>
      <w:pPr>
        <w:pStyle w:val="ListBullet"/>
      </w:pPr>
      <w:r>
        <w:t xml:space="preserve">[ ] </w:t>
      </w:r>
      <w:r>
        <w:rPr>
          <w:b/>
        </w:rPr>
        <w:t>Retry amplification.</w:t>
      </w:r>
      <w:r>
        <w:t xml:space="preserve"> A timeout triggers a retry and you pay for both</w:t>
      </w:r>
    </w:p>
    <w:p>
      <w:pPr>
        <w:pStyle w:val="ListBullet"/>
      </w:pPr>
      <w:r>
        <w:t>[ ] Context growth impact on latency and cost</w:t>
      </w:r>
    </w:p>
    <w:p>
      <w:pPr>
        <w:pStyle w:val="ListBullet"/>
      </w:pPr>
      <w:r>
        <w:t>[ ] Cold start (self-hosted models)</w:t>
      </w:r>
    </w:p>
    <w:p>
      <w:pPr>
        <w:pStyle w:val="ListBullet"/>
      </w:pPr>
      <w:r>
        <w:t xml:space="preserve">[ ] </w:t>
      </w:r>
      <w:r>
        <w:rPr>
          <w:b/>
        </w:rPr>
        <w:t>Streaming masking degradation.</w:t>
      </w:r>
      <w:r>
        <w:t xml:space="preserve"> Time-to-first-token flat while total time worsens</w:t>
      </w:r>
    </w:p>
    <w:p>
      <w:pPr>
        <w:pStyle w:val="Heading1"/>
      </w:pPr>
      <w:r>
        <w:t>5. Levers verified</w:t>
      </w:r>
    </w:p>
    <w:p>
      <w:pPr>
        <w:pStyle w:val="ListBullet"/>
      </w:pPr>
      <w:r>
        <w:t>[ ] Caching in place for repeated or near-identical requests</w:t>
      </w:r>
    </w:p>
    <w:p>
      <w:pPr>
        <w:pStyle w:val="ListBullet"/>
      </w:pPr>
      <w:r>
        <w:t>[ ] Prompt length tracked as a metric</w:t>
      </w:r>
    </w:p>
    <w:p>
      <w:pPr>
        <w:pStyle w:val="ListBullet"/>
      </w:pPr>
      <w:r>
        <w:t>[ ] Number of retrieved chunks tuned</w:t>
      </w:r>
    </w:p>
    <w:p>
      <w:pPr>
        <w:pStyle w:val="ListBullet"/>
      </w:pPr>
      <w:r>
        <w:t>[ ] Cheaper model evaluated for the same task</w:t>
      </w:r>
    </w:p>
    <w:p>
      <w:pPr>
        <w:pStyle w:val="ListBullet"/>
      </w:pPr>
      <w:r>
        <w:t>[ ] Streaming used where the interface allows</w:t>
      </w:r>
    </w:p>
    <w:p>
      <w:pPr>
        <w:pStyle w:val="ListBullet"/>
      </w:pPr>
      <w:r>
        <w:t>[ ] Explicit queue with position indicator, not an unbounded wait</w:t>
      </w:r>
    </w:p>
    <w:p>
      <w:pPr>
        <w:pStyle w:val="ListBullet"/>
      </w:pPr>
      <w:r>
        <w:t>[ ] Deliberate degradation path defined</w:t>
      </w:r>
    </w:p>
    <w:p>
      <w:pPr>
        <w:pStyle w:val="Heading1"/>
      </w:pPr>
      <w:r>
        <w:t>6. Targets by interaction type</w:t>
      </w:r>
    </w:p>
    <w:p>
      <w:r>
        <w:t>Set the target from what the interaction actually needs, then measure against it.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Interaction</w:t>
            </w:r>
          </w:p>
        </w:tc>
        <w:tc>
          <w:tcPr>
            <w:tcW w:type="dxa" w:w="3137"/>
            <w:shd w:val="clear" w:color="auto" w:fill="F1EAFE"/>
          </w:tcPr>
          <w:p>
            <w:pPr>
              <w:spacing w:after="40"/>
            </w:pPr>
            <w:r>
              <w:rPr>
                <w:b/>
                <w:sz w:val="18"/>
              </w:rPr>
            </w:r>
            <w:r>
              <w:rPr>
                <w:b/>
                <w:sz w:val="18"/>
              </w:rPr>
              <w:t>Reasonable target</w:t>
            </w:r>
          </w:p>
        </w:tc>
        <w:tc>
          <w:tcPr>
            <w:tcW w:type="dxa" w:w="3137"/>
            <w:shd w:val="clear" w:color="auto" w:fill="F1EAFE"/>
          </w:tcPr>
          <w:p>
            <w:pPr>
              <w:spacing w:after="40"/>
            </w:pPr>
            <w:r>
              <w:rPr>
                <w:b/>
                <w:sz w:val="18"/>
              </w:rPr>
            </w:r>
            <w:r>
              <w:rPr>
                <w:b/>
                <w:sz w:val="18"/>
              </w:rPr>
              <w:t>Yours</w:t>
            </w:r>
          </w:p>
        </w:tc>
      </w:tr>
      <w:tr>
        <w:tc>
          <w:tcPr>
            <w:tcW w:type="dxa" w:w="3137"/>
          </w:tcPr>
          <w:p>
            <w:pPr>
              <w:spacing w:after="40"/>
            </w:pPr>
            <w:r>
              <w:rPr>
                <w:sz w:val="18"/>
              </w:rPr>
            </w:r>
            <w:r>
              <w:rPr>
                <w:sz w:val="18"/>
              </w:rPr>
              <w:t>Interactive chat</w:t>
            </w:r>
          </w:p>
        </w:tc>
        <w:tc>
          <w:tcPr>
            <w:tcW w:type="dxa" w:w="3137"/>
          </w:tcPr>
          <w:p>
            <w:pPr>
              <w:spacing w:after="40"/>
            </w:pPr>
            <w:r>
              <w:rPr>
                <w:sz w:val="18"/>
              </w:rPr>
            </w:r>
            <w:r>
              <w:rPr>
                <w:sz w:val="18"/>
              </w:rPr>
              <w:t>First token &lt; 1s, total &lt; 5s</w:t>
            </w:r>
          </w:p>
        </w:tc>
        <w:tc>
          <w:tcPr>
            <w:tcW w:type="dxa" w:w="3137"/>
          </w:tcPr>
          <w:p>
            <w:pPr>
              <w:spacing w:after="40"/>
            </w:pPr>
            <w:r>
              <w:rPr>
                <w:sz w:val="18"/>
              </w:rPr>
            </w:r>
          </w:p>
        </w:tc>
      </w:tr>
      <w:tr>
        <w:tc>
          <w:tcPr>
            <w:tcW w:type="dxa" w:w="3137"/>
          </w:tcPr>
          <w:p>
            <w:pPr>
              <w:spacing w:after="40"/>
            </w:pPr>
            <w:r>
              <w:rPr>
                <w:sz w:val="18"/>
              </w:rPr>
            </w:r>
            <w:r>
              <w:rPr>
                <w:sz w:val="18"/>
              </w:rPr>
              <w:t>Form assist / autocomplete</w:t>
            </w:r>
          </w:p>
        </w:tc>
        <w:tc>
          <w:tcPr>
            <w:tcW w:type="dxa" w:w="3137"/>
          </w:tcPr>
          <w:p>
            <w:pPr>
              <w:spacing w:after="40"/>
            </w:pPr>
            <w:r>
              <w:rPr>
                <w:sz w:val="18"/>
              </w:rPr>
            </w:r>
            <w:r>
              <w:rPr>
                <w:sz w:val="18"/>
              </w:rPr>
              <w:t>Total &lt; 2s</w:t>
            </w:r>
          </w:p>
        </w:tc>
        <w:tc>
          <w:tcPr>
            <w:tcW w:type="dxa" w:w="3137"/>
          </w:tcPr>
          <w:p>
            <w:pPr>
              <w:spacing w:after="40"/>
            </w:pPr>
            <w:r>
              <w:rPr>
                <w:sz w:val="18"/>
              </w:rPr>
            </w:r>
          </w:p>
        </w:tc>
      </w:tr>
      <w:tr>
        <w:tc>
          <w:tcPr>
            <w:tcW w:type="dxa" w:w="3137"/>
          </w:tcPr>
          <w:p>
            <w:pPr>
              <w:spacing w:after="40"/>
            </w:pPr>
            <w:r>
              <w:rPr>
                <w:sz w:val="18"/>
              </w:rPr>
            </w:r>
            <w:r>
              <w:rPr>
                <w:sz w:val="18"/>
              </w:rPr>
              <w:t>Document processing</w:t>
            </w:r>
          </w:p>
        </w:tc>
        <w:tc>
          <w:tcPr>
            <w:tcW w:type="dxa" w:w="3137"/>
          </w:tcPr>
          <w:p>
            <w:pPr>
              <w:spacing w:after="40"/>
            </w:pPr>
            <w:r>
              <w:rPr>
                <w:sz w:val="18"/>
              </w:rPr>
            </w:r>
            <w:r>
              <w:rPr>
                <w:sz w:val="18"/>
              </w:rPr>
              <w:t>Minutes acceptable, progress required</w:t>
            </w:r>
          </w:p>
        </w:tc>
        <w:tc>
          <w:tcPr>
            <w:tcW w:type="dxa" w:w="3137"/>
          </w:tcPr>
          <w:p>
            <w:pPr>
              <w:spacing w:after="40"/>
            </w:pPr>
            <w:r>
              <w:rPr>
                <w:sz w:val="18"/>
              </w:rPr>
            </w:r>
          </w:p>
        </w:tc>
      </w:tr>
      <w:tr>
        <w:tc>
          <w:tcPr>
            <w:tcW w:type="dxa" w:w="3137"/>
          </w:tcPr>
          <w:p>
            <w:pPr>
              <w:spacing w:after="40"/>
            </w:pPr>
            <w:r>
              <w:rPr>
                <w:sz w:val="18"/>
              </w:rPr>
            </w:r>
            <w:r>
              <w:rPr>
                <w:sz w:val="18"/>
              </w:rPr>
              <w:t>Batch / overnight</w:t>
            </w:r>
          </w:p>
        </w:tc>
        <w:tc>
          <w:tcPr>
            <w:tcW w:type="dxa" w:w="3137"/>
          </w:tcPr>
          <w:p>
            <w:pPr>
              <w:spacing w:after="40"/>
            </w:pPr>
            <w:r>
              <w:rPr>
                <w:sz w:val="18"/>
              </w:rPr>
            </w:r>
            <w:r>
              <w:rPr>
                <w:sz w:val="18"/>
              </w:rPr>
              <w:t>Throughput matters, latency does not</w:t>
            </w:r>
          </w:p>
        </w:tc>
        <w:tc>
          <w:tcPr>
            <w:tcW w:type="dxa" w:w="3137"/>
          </w:tcPr>
          <w:p>
            <w:pPr>
              <w:spacing w:after="40"/>
            </w:pPr>
            <w:r>
              <w:rPr>
                <w:sz w:val="18"/>
              </w:rPr>
            </w:r>
          </w:p>
        </w:tc>
      </w:tr>
    </w:tbl>
    <w:p>
      <w:pPr>
        <w:spacing w:after="40"/>
      </w:pPr>
    </w:p>
    <w:p>
      <w:pPr>
        <w:pStyle w:val="Heading1"/>
      </w:pPr>
      <w:r>
        <w:t>7. Agent-specific</w:t>
      </w:r>
    </w:p>
    <w:p>
      <w:r>
        <w:t>Complete if the system takes actions rather than answering.</w:t>
      </w:r>
    </w:p>
    <w:p>
      <w:pPr>
        <w:pStyle w:val="ListBullet"/>
      </w:pPr>
      <w:r>
        <w:t>[ ] End-to-end completion time measured, not per-call latency</w:t>
      </w:r>
    </w:p>
    <w:p>
      <w:pPr>
        <w:pStyle w:val="ListBullet"/>
      </w:pPr>
      <w:r>
        <w:t xml:space="preserve">[ ] </w:t>
      </w:r>
      <w:r>
        <w:rPr>
          <w:b/>
        </w:rPr>
        <w:t>Steps per task recorded.</w:t>
      </w:r>
      <w:r>
        <w:t xml:space="preserve"> Step count multiplies everything downstream</w:t>
      </w:r>
    </w:p>
    <w:p>
      <w:pPr>
        <w:pStyle w:val="ListBullet"/>
      </w:pPr>
      <w:r>
        <w:t xml:space="preserve">[ ] Cost per </w:t>
      </w:r>
      <w:r>
        <w:rPr>
          <w:i/>
        </w:rPr>
        <w:t>completed</w:t>
      </w:r>
      <w:r>
        <w:t xml:space="preserve"> task, not per call</w:t>
      </w:r>
    </w:p>
    <w:p>
      <w:pPr>
        <w:pStyle w:val="ListBullet"/>
      </w:pPr>
      <w:r>
        <w:t>[ ] Step count regression treated as a performance regression even when the task still succeeds</w:t>
      </w:r>
    </w:p>
    <w:p>
      <w:pPr>
        <w:pStyle w:val="ListBullet"/>
      </w:pPr>
      <w:r>
        <w:t>[ ] Behaviour measured when a tool is slow rather than failing</w:t>
      </w:r>
    </w:p>
    <w:p>
      <w:pPr>
        <w:pStyle w:val="Heading1"/>
      </w:pPr>
      <w:r>
        <w:t>8. What you can actually change</w:t>
      </w:r>
    </w:p>
    <w:p>
      <w:r>
        <w:t>You do not control the model, so verify each lever is available:</w:t>
      </w:r>
    </w:p>
    <w:p>
      <w:pPr>
        <w:pStyle w:val="ListBullet"/>
      </w:pPr>
      <w:r>
        <w:t>[ ] Caching, the largest single lever at volume</w:t>
      </w:r>
    </w:p>
    <w:p>
      <w:pPr>
        <w:pStyle w:val="ListBullet"/>
      </w:pPr>
      <w:r>
        <w:t>[ ] Prompt length reduction</w:t>
      </w:r>
    </w:p>
    <w:p>
      <w:pPr>
        <w:pStyle w:val="ListBullet"/>
      </w:pPr>
      <w:r>
        <w:t>[ ] Fewer retrieved chunks</w:t>
      </w:r>
    </w:p>
    <w:p>
      <w:pPr>
        <w:pStyle w:val="ListBullet"/>
      </w:pPr>
      <w:r>
        <w:t>[ ] A cheaper model that still passes the evaluation set</w:t>
      </w:r>
    </w:p>
    <w:p>
      <w:pPr>
        <w:pStyle w:val="ListBullet"/>
      </w:pPr>
      <w:r>
        <w:t>[ ] Streaming, where the interface allows</w:t>
      </w:r>
    </w:p>
    <w:p>
      <w:pPr>
        <w:pStyle w:val="ListBullet"/>
      </w:pPr>
      <w:r>
        <w:t>[ ] Explicit queue with a position indicator</w:t>
      </w:r>
    </w:p>
    <w:p>
      <w:pPr>
        <w:pStyle w:val="ListBullet"/>
      </w:pPr>
      <w:r>
        <w:t>[ ] Deliberate degradation path rather than a timeout</w:t>
      </w:r>
    </w:p>
    <w:p>
      <w:pPr>
        <w:pStyle w:val="Heading1"/>
      </w:pPr>
      <w:r>
        <w:t>9. Results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Measured</w:t>
            </w:r>
          </w:p>
        </w:tc>
        <w:tc>
          <w:tcPr>
            <w:tcW w:type="dxa" w:w="2353"/>
            <w:shd w:val="clear" w:color="auto" w:fill="F1EAFE"/>
          </w:tcPr>
          <w:p>
            <w:pPr>
              <w:spacing w:after="40"/>
            </w:pPr>
            <w:r>
              <w:rPr>
                <w:b/>
                <w:sz w:val="18"/>
              </w:rPr>
            </w:r>
            <w:r>
              <w:rPr>
                <w:b/>
                <w:sz w:val="18"/>
              </w:rPr>
              <w:t>Pass</w:t>
            </w:r>
          </w:p>
        </w:tc>
      </w:tr>
      <w:tr>
        <w:tc>
          <w:tcPr>
            <w:tcW w:type="dxa" w:w="2353"/>
          </w:tcPr>
          <w:p>
            <w:pPr>
              <w:spacing w:after="40"/>
            </w:pPr>
            <w:r>
              <w:rPr>
                <w:sz w:val="18"/>
              </w:rPr>
            </w:r>
            <w:r>
              <w:rPr>
                <w:sz w:val="18"/>
              </w:rPr>
              <w:t>Time to first token (p95)</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Total completion (p95)</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Throughput at target concurrency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Rate-limit rejection rate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Cost per completed request</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Steps per task (agents)</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Pr>
        <w:pStyle w:val="Heading1"/>
      </w:pPr>
      <w:r>
        <w:t>10. Findings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Finding</w:t>
            </w:r>
          </w:p>
        </w:tc>
        <w:tc>
          <w:tcPr>
            <w:tcW w:type="dxa" w:w="1882"/>
            <w:shd w:val="clear" w:color="auto" w:fill="F1EAFE"/>
          </w:tcPr>
          <w:p>
            <w:pPr>
              <w:spacing w:after="40"/>
            </w:pPr>
            <w:r>
              <w:rPr>
                <w:b/>
                <w:sz w:val="18"/>
              </w:rPr>
            </w:r>
            <w:r>
              <w:rPr>
                <w:b/>
                <w:sz w:val="18"/>
              </w:rPr>
              <w:t>Impact</w:t>
            </w:r>
          </w:p>
        </w:tc>
        <w:tc>
          <w:tcPr>
            <w:tcW w:type="dxa" w:w="1882"/>
            <w:shd w:val="clear" w:color="auto" w:fill="F1EAFE"/>
          </w:tcPr>
          <w:p>
            <w:pPr>
              <w:spacing w:after="40"/>
            </w:pPr>
            <w:r>
              <w:rPr>
                <w:b/>
                <w:sz w:val="18"/>
              </w:rPr>
            </w:r>
            <w:r>
              <w:rPr>
                <w:b/>
                <w:sz w:val="18"/>
              </w:rPr>
              <w:t>Action</w:t>
            </w:r>
          </w:p>
        </w:tc>
        <w:tc>
          <w:tcPr>
            <w:tcW w:type="dxa" w:w="1882"/>
            <w:shd w:val="clear" w:color="auto" w:fill="F1EAFE"/>
          </w:tcPr>
          <w:p>
            <w:pPr>
              <w:spacing w:after="40"/>
            </w:pPr>
            <w:r>
              <w:rPr>
                <w:b/>
                <w:sz w:val="18"/>
              </w:rPr>
            </w:r>
            <w:r>
              <w:rPr>
                <w:b/>
                <w:sz w:val="18"/>
              </w:rPr>
              <w:t>Owner</w:t>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Tested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Performance Testing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Performance Testing Checklist</dc:title>
  <dc:subject/>
  <dc:creator>BvLogic</dc:creator>
  <cp:keywords>BvLogic, Checklist, enterprise AI, AI Performance Testing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