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WEBINAR</w:t>
      </w:r>
    </w:p>
    <w:p>
      <w:pPr>
        <w:spacing w:after="160"/>
      </w:pPr>
      <w:r>
        <w:rPr>
          <w:rFonts w:ascii="Georgia" w:hAnsi="Georgia"/>
          <w:b/>
          <w:color w:val="0F141A"/>
          <w:sz w:val="56"/>
        </w:rPr>
        <w:t>Pakistan AI Adoption Report — session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BVL-1DCF8E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Webinar</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 40-minute session with 20 minutes of questions, built from the report. Written for Investors, policymakers and firms weighing Pakistan as a delivery or hiring market._</w:t>
      </w:r>
    </w:p>
    <w:p>
      <w:pPr>
        <w:pStyle w:val="Heading1"/>
      </w:pPr>
      <w:r>
        <w:t>Why anyone would attend</w:t>
      </w:r>
    </w:p>
    <w:p>
      <w:r>
        <w:t>Pakistan's technology sector is discussed almost entirely through anecdote or national pride. This report uses the published fiscal numbers, which tell a more specific and more useful story than either.</w:t>
      </w:r>
    </w:p>
    <w:p>
      <w:pPr>
        <w:pStyle w:val="Heading1"/>
      </w:pPr>
      <w:r>
        <w:t>Running order</w:t>
      </w:r>
    </w:p>
    <w:p>
      <w:r>
        <w:rPr>
          <w:b/>
        </w:rPr>
        <w:t>0-5 min. The finding.</w:t>
      </w:r>
      <w:r>
        <w:t xml:space="preserve"> Open on the number, not on introductions. Nobody joined to hear the company history.</w:t>
      </w:r>
    </w:p>
    <w:p>
      <w:pPr>
        <w:ind w:left="454"/>
        <w:shd w:val="clear" w:color="auto" w:fill="FAFAFB"/>
      </w:pPr>
      <w:r>
        <w:rPr>
          <w:i/>
        </w:rPr>
        <w:t>Pakistan's IT sector runs a $3.9 billion trade surplus, which is a structural fact rather than a good quarter.</w:t>
      </w:r>
    </w:p>
    <w:p>
      <w:r>
        <w:rPr>
          <w:b/>
        </w:rPr>
        <w:t>15-21 min. The headline numbers, FY2026.</w:t>
      </w:r>
      <w:r>
        <w:t xml:space="preserve"> From the report section of the same name.</w:t>
      </w:r>
    </w:p>
    <w:p>
      <w:r>
        <w:rPr>
          <w:b/>
        </w:rPr>
        <w:t>21-27 min. Why the trade surplus is the number that matters.</w:t>
      </w:r>
      <w:r>
        <w:t xml:space="preserve"> From the report section of the same name.</w:t>
      </w:r>
    </w:p>
    <w:p>
      <w:r>
        <w:rPr>
          <w:b/>
        </w:rPr>
        <w:t>27-33 min. The freelancer economy is not a footnote.</w:t>
      </w:r>
      <w:r>
        <w:t xml:space="preserve"> From the report section of the same name.</w:t>
      </w:r>
    </w:p>
    <w:p>
      <w:r>
        <w:rPr>
          <w:b/>
        </w:rPr>
        <w:t>33-39 min. The shift that actually matters.</w:t>
      </w:r>
      <w:r>
        <w:t xml:space="preserve"> From the report section of the same name.</w:t>
      </w:r>
    </w:p>
    <w:p>
      <w:r>
        <w:rPr>
          <w:b/>
        </w:rPr>
        <w:t>Last 5 min. What we would do.</w:t>
      </w:r>
      <w:r>
        <w:t xml:space="preserve"> The recommendation, stated as a decision the audience can take on Monday, not as a service pitch.</w:t>
      </w:r>
    </w:p>
    <w:p>
      <w:pPr>
        <w:pStyle w:val="Heading1"/>
      </w:pPr>
      <w:r>
        <w:t>Questions to plant if the room is quiet</w:t>
      </w:r>
    </w:p>
    <w:p>
      <w:pPr>
        <w:pStyle w:val="ListBullet"/>
      </w:pPr>
      <w:r>
        <w:t>"25% of Pakistan's IT exports now come from individual freelancers, not firms." — how would we even know if that were true of us?</w:t>
      </w:r>
    </w:p>
    <w:p>
      <w:pPr>
        <w:pStyle w:val="ListBullet"/>
      </w:pPr>
      <w:r>
        <w:t>What would you need to measure before believing this applies to you?</w:t>
      </w:r>
    </w:p>
    <w:p>
      <w:pPr>
        <w:pStyle w:val="ListBullet"/>
      </w:pPr>
      <w:r>
        <w:t>Where does this break down in a regulated environment?</w:t>
      </w:r>
    </w:p>
    <w:p>
      <w:pPr>
        <w:pStyle w:val="Heading1"/>
      </w:pPr>
      <w:r>
        <w:t>The one rule</w:t>
      </w:r>
    </w:p>
    <w:p>
      <w:r>
        <w:t>No slide contains a number that is not in the published report at https://bvlogic.com/research/pakistan-ai-report/. If it is worth saying on a webinar it is worth publishing where it can be checked.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Pakistan AI Adoption Report — session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Pakistan AI Adoption Report — session outline</dc:title>
  <dc:subject/>
  <dc:creator>BvLogic</dc:creator>
  <cp:keywords>BvLogic, Webinar, enterprise AI, Pakistan AI Adoption Report — session outline</cp:keywords>
  <dc:description/>
  <cp:lastModifiedBy/>
  <cp:revision>1</cp:revision>
  <dcterms:created xsi:type="dcterms:W3CDTF">2013-12-23T23:15:00Z</dcterms:created>
  <dcterms:modified xsi:type="dcterms:W3CDTF">2013-12-23T23:15:00Z</dcterms:modified>
  <cp:category>Webinar</cp:category>
  <dc:language>en-GB</dc:language>
</cp:coreProperties>
</file>