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Pakistan AI Adoption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BVL-A31680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Pakistan AI &amp; Technology Report 2026: Record Exports, Structural Shift</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Pakistan AI Adoption Report, Annual, aligned to the Pakistani fiscal year</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Pakistan's IT sector runs a $3.9 billion trade surplus, which is a structural fact rather than a good quarter.</w:t>
      </w:r>
    </w:p>
    <w:p>
      <w:pPr>
        <w:ind w:left="454"/>
        <w:shd w:val="clear" w:color="auto" w:fill="FAFAFB"/>
      </w:pPr>
      <w:r>
        <w:rPr>
          <w:i/>
        </w:rPr>
        <w:t>25% of Pakistan's IT exports now come from individual freelancers, not firms.</w:t>
      </w:r>
    </w:p>
    <w:p>
      <w:pPr>
        <w:ind w:left="454"/>
        <w:shd w:val="clear" w:color="auto" w:fill="FAFAFB"/>
      </w:pPr>
      <w:r>
        <w:rPr>
          <w:i/>
        </w:rPr>
        <w:t>The shift underway is from an outsourcing-heavy model toward product development and AI-native startups.</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Pakistan AI Adoption Report, 2026 edition. BvLogic Research, 2026-08-04. https://bvlogic.com/research/pakistan-ai-report/</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IT Exports Reach Record $4.6 Billion During FY-2026, PhoneWorld</w:t>
      </w:r>
    </w:p>
    <w:p>
      <w:pPr>
        <w:pStyle w:val="ListBullet"/>
      </w:pPr>
      <w:r>
        <w:rPr>
          <w:color w:val="7C3AED"/>
          <w:u w:val="single"/>
        </w:rPr>
        <w:t>AI, IT exports hold key to Pakistan's economic future, Business Recorder</w:t>
      </w:r>
    </w:p>
    <w:p>
      <w:pPr>
        <w:pStyle w:val="ListBullet"/>
      </w:pPr>
      <w:r>
        <w:rPr>
          <w:color w:val="7C3AED"/>
          <w:u w:val="single"/>
        </w:rPr>
        <w:t>Pakistan's IT exports hit a record $4.6 billion, Outsource Accelerator</w:t>
      </w:r>
    </w:p>
    <w:p>
      <w:pPr>
        <w:pStyle w:val="ListBullet"/>
      </w:pPr>
      <w:r>
        <w:rPr>
          <w:color w:val="7C3AED"/>
          <w:u w:val="single"/>
        </w:rPr>
        <w:t>Pakistan Freelancer Report 2026</w:t>
      </w:r>
    </w:p>
    <w:p>
      <w:pPr>
        <w:pStyle w:val="ListBullet"/>
      </w:pPr>
      <w:r>
        <w:rPr>
          <w:color w:val="7C3AED"/>
          <w:u w:val="single"/>
        </w:rPr>
        <w:t>Pakistan's AI Ecosystem in 2026, Digital Pakistan</w:t>
      </w:r>
    </w:p>
    <w:p>
      <w:pPr>
        <w:pStyle w:val="ListBullet"/>
      </w:pPr>
      <w:r>
        <w:rPr>
          <w:color w:val="7C3AED"/>
          <w:u w:val="single"/>
        </w:rPr>
        <w:t>Pakistan's Digital Economy 2026</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Pakistan AI Adoption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AI Adoption Report, 2026 edition — press kit</dc:title>
  <dc:subject/>
  <dc:creator>BvLogic</dc:creator>
  <cp:keywords>BvLogic, Kit, enterprise AI, Pakistan AI Adoption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