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Oracle Database Health and Licensing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BVL-50A08E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Database / estate:</w:t>
      </w:r>
      <w:r>
        <w:t xml:space="preserve"> _______________  </w:t>
      </w:r>
      <w:r>
        <w:rPr>
          <w:b/>
        </w:rPr>
        <w:t>DBA owner:</w:t>
      </w:r>
      <w:r>
        <w:t xml:space="preserve"> _______________  </w:t>
      </w:r>
      <w:r>
        <w:rPr>
          <w:b/>
        </w:rPr>
        <w:t>Date:</w:t>
      </w:r>
      <w:r>
        <w:t xml:space="preserve"> _______ </w:t>
      </w:r>
      <w:r>
        <w:rPr>
          <w:b/>
        </w:rPr>
        <w:t>Version and edition:</w:t>
      </w:r>
      <w:r>
        <w:t xml:space="preserve"> _______________  </w:t>
      </w:r>
      <w:r>
        <w:rPr>
          <w:b/>
        </w:rPr>
        <w:t>Supported until:</w:t>
      </w:r>
      <w:r>
        <w:t xml:space="preserve"> _______</w:t>
      </w:r>
    </w:p>
    <w:p>
      <w:pPr>
        <w:pStyle w:val="Heading1"/>
      </w:pPr>
      <w:r>
        <w:t>1. Licensing: the part that becomes expensive quietly</w:t>
      </w:r>
    </w:p>
    <w:p>
      <w:pPr>
        <w:pStyle w:val="ListBullet"/>
      </w:pPr>
      <w:r>
        <w:t>[ ] Edition recorded (Standard / Enterprise) and matched against features actually in use</w:t>
      </w:r>
    </w:p>
    <w:p>
      <w:pPr>
        <w:pStyle w:val="ListBullet"/>
      </w:pPr>
      <w:r>
        <w:t xml:space="preserve">[ ] </w:t>
      </w:r>
      <w:r>
        <w:rPr>
          <w:b/>
        </w:rPr>
        <w:t>Enterprise-only options and packs checked.</w:t>
      </w:r>
      <w:r>
        <w:t xml:space="preserve"> Partitioning, advanced compression, advanced</w:t>
      </w:r>
    </w:p>
    <w:p>
      <w:r>
        <w:t>security, diagnostics and tuning packs</w:t>
      </w:r>
    </w:p>
    <w:p>
      <w:pPr>
        <w:pStyle w:val="ListBullet"/>
      </w:pPr>
      <w:r>
        <w:t>[ ] Feature usage evidence gathered from the database itself, not from memory</w:t>
      </w:r>
    </w:p>
    <w:p>
      <w:pPr>
        <w:pStyle w:val="ListBullet"/>
      </w:pPr>
      <w:r>
        <w:t>[ ] Licensing metric understood (processor vs named user) and counted correctly</w:t>
      </w:r>
    </w:p>
    <w:p>
      <w:pPr>
        <w:pStyle w:val="ListBullet"/>
      </w:pPr>
      <w:r>
        <w:t xml:space="preserve">[ ] </w:t>
      </w:r>
      <w:r>
        <w:rPr>
          <w:b/>
        </w:rPr>
        <w:t>Virtualisation and cluster boundaries reviewed.</w:t>
      </w:r>
      <w:r>
        <w:t xml:space="preserve"> How the vendor counts cores in your</w:t>
      </w:r>
    </w:p>
    <w:p>
      <w:r>
        <w:t>hypervisor is a contractual question, not a technical one</w:t>
      </w:r>
    </w:p>
    <w:p>
      <w:pPr>
        <w:pStyle w:val="ListBullet"/>
      </w:pPr>
      <w:r>
        <w:t>[ ] Cloud deployments checked against the relevant licensing policy</w:t>
      </w:r>
    </w:p>
    <w:p>
      <w:pPr>
        <w:pStyle w:val="ListBullet"/>
      </w:pPr>
      <w:r>
        <w:t>[ ] Standby and test environments accounted for</w:t>
      </w:r>
    </w:p>
    <w:p>
      <w:pPr>
        <w:pStyle w:val="ListBullet"/>
      </w:pPr>
      <w:r>
        <w:t>[ ] Contracts and entitlement records located and readable</w:t>
      </w:r>
    </w:p>
    <w:p>
      <w:r>
        <w:t xml:space="preserve">The classic finding is a diagnostics or tuning pack used casually through a monitoring tool on a database licensed without it, for years. Usage accrues silently and surfaces in an audit as a back-dated bill. Check what is </w:t>
      </w:r>
      <w:r>
        <w:rPr>
          <w:i/>
        </w:rPr>
        <w:t>enabled</w:t>
      </w:r>
      <w:r>
        <w:t xml:space="preserve"> as well as what is </w:t>
      </w:r>
      <w:r>
        <w:rPr>
          <w:i/>
        </w:rPr>
        <w:t>installed</w:t>
      </w:r>
      <w:r>
        <w:t>, and get a specialist opinion before an audit rather than during one: this checklist is not legal or contractual advice.</w:t>
      </w:r>
    </w:p>
    <w:p>
      <w:r>
        <w:rPr>
          <w:b/>
        </w:rPr>
        <w:t>Features in use that require a separate licence:</w:t>
      </w:r>
      <w:r>
        <w:t xml:space="preserve"> _______________</w:t>
      </w:r>
    </w:p>
    <w:p>
      <w:pPr>
        <w:pStyle w:val="Heading1"/>
      </w:pPr>
      <w:r>
        <w:t>2. Backup and recovery</w:t>
      </w:r>
    </w:p>
    <w:p>
      <w:pPr>
        <w:pStyle w:val="ListBullet"/>
      </w:pPr>
      <w:r>
        <w:t>[ ] Backup strategy documented, full, incremental, archive log</w:t>
      </w:r>
    </w:p>
    <w:p>
      <w:pPr>
        <w:pStyle w:val="ListBullet"/>
      </w:pPr>
      <w:r>
        <w:t>[ ] Archive log mode appropriate to the recovery requirement</w:t>
      </w:r>
    </w:p>
    <w:p>
      <w:pPr>
        <w:pStyle w:val="ListBullet"/>
      </w:pPr>
      <w:r>
        <w:t>[ ] Backups stored off the database host</w:t>
      </w:r>
    </w:p>
    <w:p>
      <w:pPr>
        <w:pStyle w:val="ListBullet"/>
      </w:pPr>
      <w:r>
        <w:t>[ ] Backup integrity verified, not just reported as successful</w:t>
      </w:r>
    </w:p>
    <w:p>
      <w:pPr>
        <w:pStyle w:val="ListBullet"/>
      </w:pPr>
      <w:r>
        <w:t xml:space="preserve">[ ] </w:t>
      </w:r>
      <w:r>
        <w:rPr>
          <w:b/>
        </w:rPr>
        <w:t>Restore tested on ____, took ____</w:t>
      </w:r>
    </w:p>
    <w:p>
      <w:pPr>
        <w:pStyle w:val="ListBullet"/>
      </w:pPr>
      <w:r>
        <w:t>[ ] Point-in-time recovery tested, not assumed</w:t>
      </w:r>
    </w:p>
    <w:p>
      <w:pPr>
        <w:pStyle w:val="ListBullet"/>
      </w:pPr>
      <w:r>
        <w:t>[ ] Recovery objectives (RPO/RTO) written down and achievable</w:t>
      </w:r>
    </w:p>
    <w:p>
      <w:pPr>
        <w:pStyle w:val="ListBullet"/>
      </w:pPr>
      <w:r>
        <w:t>[ ] Retention meets any regulatory requirement</w:t>
      </w:r>
    </w:p>
    <w:p>
      <w:r>
        <w:t>A backup that has never been restored is a belief. Fill in the dates.</w:t>
      </w:r>
    </w:p>
    <w:p>
      <w:pPr>
        <w:pStyle w:val="Heading1"/>
      </w:pPr>
      <w:r>
        <w:t>3. Availability</w:t>
      </w:r>
    </w:p>
    <w:p>
      <w:pPr>
        <w:pStyle w:val="ListBullet"/>
      </w:pPr>
      <w:r>
        <w:t>[ ] Standby or replication configured where the requirement justifies it</w:t>
      </w:r>
    </w:p>
    <w:p>
      <w:pPr>
        <w:pStyle w:val="ListBullet"/>
      </w:pPr>
      <w:r>
        <w:t xml:space="preserve">[ ] </w:t>
      </w:r>
      <w:r>
        <w:rPr>
          <w:b/>
        </w:rPr>
        <w:t>Failover tested</w:t>
      </w:r>
      <w:r>
        <w:t>, with the time recorded</w:t>
      </w:r>
    </w:p>
    <w:p>
      <w:pPr>
        <w:pStyle w:val="ListBullet"/>
      </w:pPr>
      <w:r>
        <w:t>[ ] Failback path documented</w:t>
      </w:r>
    </w:p>
    <w:p>
      <w:pPr>
        <w:pStyle w:val="ListBullet"/>
      </w:pPr>
      <w:r>
        <w:t>[ ] Application behaviour during failover understood, connection handling, in-flight</w:t>
      </w:r>
    </w:p>
    <w:p>
      <w:r>
        <w:t>transactions</w:t>
      </w:r>
    </w:p>
    <w:p>
      <w:pPr>
        <w:pStyle w:val="ListBullet"/>
      </w:pPr>
      <w:r>
        <w:t>[ ] Single points of failure identified</w:t>
      </w:r>
    </w:p>
    <w:p>
      <w:pPr>
        <w:pStyle w:val="Heading1"/>
      </w:pPr>
      <w:r>
        <w:t>4. Performance</w:t>
      </w:r>
    </w:p>
    <w:p>
      <w:pPr>
        <w:pStyle w:val="ListBullet"/>
      </w:pPr>
      <w:r>
        <w:t>[ ] Baseline captured while performance is acceptable, so degradation is detectable</w:t>
      </w:r>
    </w:p>
    <w:p>
      <w:pPr>
        <w:pStyle w:val="ListBullet"/>
      </w:pPr>
      <w:r>
        <w:t>[ ] Top resource-consuming statements reviewed</w:t>
      </w:r>
    </w:p>
    <w:p>
      <w:pPr>
        <w:pStyle w:val="ListBullet"/>
      </w:pPr>
      <w:r>
        <w:t>[ ] Statistics gathering scheduled and verified as running</w:t>
      </w:r>
    </w:p>
    <w:p>
      <w:pPr>
        <w:pStyle w:val="ListBullet"/>
      </w:pPr>
      <w:r>
        <w:t>[ ] Index usage reviewed, unused indexes cost writes and storage</w:t>
      </w:r>
    </w:p>
    <w:p>
      <w:pPr>
        <w:pStyle w:val="ListBullet"/>
      </w:pPr>
      <w:r>
        <w:t>[ ] Tablespace growth trended, with headroom</w:t>
      </w:r>
    </w:p>
    <w:p>
      <w:pPr>
        <w:pStyle w:val="ListBullet"/>
      </w:pPr>
      <w:r>
        <w:t>[ ] Automated jobs reviewed for overlap with peak load</w:t>
      </w:r>
    </w:p>
    <w:p>
      <w:r>
        <w:rPr>
          <w:b/>
        </w:rPr>
        <w:t>Note:</w:t>
      </w:r>
      <w:r>
        <w:t xml:space="preserve"> several diagnostic and tuning capabilities require separately licensed packs. Confirm entitlement before using them; see §1.</w:t>
      </w:r>
    </w:p>
    <w:p>
      <w:pPr>
        <w:pStyle w:val="Heading1"/>
      </w:pPr>
      <w:r>
        <w:t>5. Patching and support</w:t>
      </w:r>
    </w:p>
    <w:p>
      <w:pPr>
        <w:pStyle w:val="ListBullet"/>
      </w:pPr>
      <w:r>
        <w:t>[ ] Current version's support status known, with the end date</w:t>
      </w:r>
    </w:p>
    <w:p>
      <w:pPr>
        <w:pStyle w:val="ListBullet"/>
      </w:pPr>
      <w:r>
        <w:t>[ ] Quarterly patch process defined and actually followed</w:t>
      </w:r>
    </w:p>
    <w:p>
      <w:pPr>
        <w:pStyle w:val="ListBullet"/>
      </w:pPr>
      <w:r>
        <w:t>[ ] Last patch applied: _______</w:t>
      </w:r>
    </w:p>
    <w:p>
      <w:pPr>
        <w:pStyle w:val="ListBullet"/>
      </w:pPr>
      <w:r>
        <w:t>[ ] Test environment patched first</w:t>
      </w:r>
    </w:p>
    <w:p>
      <w:pPr>
        <w:pStyle w:val="ListBullet"/>
      </w:pPr>
      <w:r>
        <w:t>[ ] Downtime window agreed with the business</w:t>
      </w:r>
    </w:p>
    <w:p>
      <w:pPr>
        <w:pStyle w:val="Heading1"/>
      </w:pPr>
      <w:r>
        <w:t>6. Security</w:t>
      </w:r>
    </w:p>
    <w:p>
      <w:pPr>
        <w:pStyle w:val="ListBullet"/>
      </w:pPr>
      <w:r>
        <w:t>[ ] Default and sample accounts removed or locked</w:t>
      </w:r>
    </w:p>
    <w:p>
      <w:pPr>
        <w:pStyle w:val="ListBullet"/>
      </w:pPr>
      <w:r>
        <w:t>[ ] Privileged access reviewed and time-bound where possible</w:t>
      </w:r>
    </w:p>
    <w:p>
      <w:pPr>
        <w:pStyle w:val="ListBullet"/>
      </w:pPr>
      <w:r>
        <w:t>[ ] Application accounts hold least privilege, not DBA</w:t>
      </w:r>
    </w:p>
    <w:p>
      <w:pPr>
        <w:pStyle w:val="ListBullet"/>
      </w:pPr>
      <w:r>
        <w:t>[ ] Auditing enabled to a level someone reviews</w:t>
      </w:r>
    </w:p>
    <w:p>
      <w:pPr>
        <w:pStyle w:val="ListBullet"/>
      </w:pPr>
      <w:r>
        <w:t>[ ] Encryption at rest and in transit decided, with licensing implications checked</w:t>
      </w:r>
    </w:p>
    <w:p>
      <w:pPr>
        <w:pStyle w:val="ListBullet"/>
      </w:pPr>
      <w:r>
        <w:t>[ ] Database not reachable from untrusted networks</w:t>
      </w:r>
    </w:p>
    <w:p>
      <w:pPr>
        <w:pStyle w:val="ListBullet"/>
      </w:pPr>
      <w:r>
        <w:t>[ ] Production data in non-production environments masked or removed</w:t>
      </w:r>
    </w:p>
    <w:p>
      <w:pPr>
        <w:pStyle w:val="Heading1"/>
      </w:pPr>
      <w:r>
        <w:t>7. Operations</w:t>
      </w:r>
    </w:p>
    <w:p>
      <w:pPr>
        <w:pStyle w:val="ListBullet"/>
      </w:pPr>
      <w:r>
        <w:t>[ ] Alerting on space, errors and job failures, routed to a person</w:t>
      </w:r>
    </w:p>
    <w:p>
      <w:pPr>
        <w:pStyle w:val="ListBullet"/>
      </w:pPr>
      <w:r>
        <w:t>[ ] Runbook for the three most likely failures</w:t>
      </w:r>
    </w:p>
    <w:p>
      <w:pPr>
        <w:pStyle w:val="ListBullet"/>
      </w:pPr>
      <w:r>
        <w:t>[ ] More than one person can perform a recovery</w:t>
      </w:r>
    </w:p>
    <w:p>
      <w:pPr>
        <w:pStyle w:val="ListBullet"/>
      </w:pPr>
      <w:r>
        <w:t>[ ] Configuration and scripts in version control</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DBA</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Licensing reviewed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Business owner</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Oracle Database Health and Licensing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 Database Health and Licensing Checklist</dc:title>
  <dc:subject/>
  <dc:creator>BvLogic</dc:creator>
  <cp:keywords>BvLogic, Checklist, enterprise AI, Oracle Database Health and Licensing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