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Model Evaluation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BVL-A867DC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Task:</w:t>
      </w:r>
      <w:r>
        <w:t xml:space="preserve"> _______________  </w:t>
      </w:r>
      <w:r>
        <w:rPr>
          <w:b/>
        </w:rPr>
        <w:t>Date:</w:t>
      </w:r>
      <w:r>
        <w:t xml:space="preserve"> _______  </w:t>
      </w:r>
      <w:r>
        <w:rPr>
          <w:b/>
        </w:rPr>
        <w:t>Evaluated by:</w:t>
      </w:r>
      <w:r>
        <w:t xml:space="preserve"> _______________</w:t>
      </w:r>
    </w:p>
    <w:p>
      <w:pPr>
        <w:ind w:left="454"/>
        <w:shd w:val="clear" w:color="auto" w:fill="FAFAFB"/>
      </w:pPr>
      <w:r>
        <w:rPr>
          <w:i/>
        </w:rPr>
        <w:t xml:space="preserve">The question is not </w:t>
      </w:r>
      <w:r>
        <w:rPr>
          <w:i/>
        </w:rPr>
        <w:t>which model is best</w:t>
      </w:r>
      <w:r>
        <w:t>. It is **what is the cheapest model that passes my</w:t>
      </w:r>
    </w:p>
    <w:p>
      <w:pPr>
        <w:ind w:left="454"/>
        <w:shd w:val="clear" w:color="auto" w:fill="FAFAFB"/>
      </w:pPr>
      <w:r>
        <w:rPr>
          <w:i/>
        </w:rPr>
        <w:t>evaluation set**: because pricing spans a thousand-fold range and quality on well-specified</w:t>
      </w:r>
    </w:p>
    <w:p>
      <w:pPr>
        <w:ind w:left="454"/>
        <w:shd w:val="clear" w:color="auto" w:fill="FAFAFB"/>
      </w:pPr>
      <w:r>
        <w:rPr>
          <w:i/>
        </w:rPr>
        <w:t>business tasks does not.</w:t>
      </w:r>
    </w:p>
    <w:p>
      <w:pPr>
        <w:pStyle w:val="Heading1"/>
      </w:pPr>
      <w:r>
        <w:t>1. Define the task first</w:t>
      </w:r>
    </w:p>
    <w:p>
      <w:pPr>
        <w:pStyle w:val="ListBullet"/>
      </w:pPr>
      <w:r>
        <w:t>[ ] The task is stated specifically enough to be checked</w:t>
      </w:r>
    </w:p>
    <w:p>
      <w:pPr>
        <w:pStyle w:val="ListBullet"/>
      </w:pPr>
      <w:r>
        <w:t>[ ] "Correct" is defined as properties, not a single expected string</w:t>
      </w:r>
    </w:p>
    <w:p>
      <w:pPr>
        <w:pStyle w:val="ListBullet"/>
      </w:pPr>
      <w:r>
        <w:t>[ ] Consequence of a wrong answer understood, this sets the required bar</w:t>
      </w:r>
    </w:p>
    <w:p>
      <w:pPr>
        <w:pStyle w:val="ListBullet"/>
      </w:pPr>
      <w:r>
        <w:t>[ ] Latency requirement stated</w:t>
      </w:r>
    </w:p>
    <w:p>
      <w:pPr>
        <w:pStyle w:val="ListBullet"/>
      </w:pPr>
      <w:r>
        <w:t>[ ] Volume estimate stated</w:t>
      </w:r>
    </w:p>
    <w:p>
      <w:pPr>
        <w:pStyle w:val="Heading1"/>
      </w:pPr>
      <w:r>
        <w:t>2. Build the evaluation set</w:t>
      </w:r>
    </w:p>
    <w:p>
      <w:pPr>
        <w:pStyle w:val="ListBullet"/>
      </w:pPr>
      <w:r>
        <w:t xml:space="preserve">[ ] 20 to 50 cases drawn from </w:t>
      </w:r>
      <w:r>
        <w:rPr>
          <w:b/>
        </w:rPr>
        <w:t>real work</w:t>
      </w:r>
    </w:p>
    <w:p>
      <w:pPr>
        <w:pStyle w:val="ListBullet"/>
      </w:pPr>
      <w:r>
        <w:t>[ ] Typical cases</w:t>
      </w:r>
    </w:p>
    <w:p>
      <w:pPr>
        <w:pStyle w:val="ListBullet"/>
      </w:pPr>
      <w:r>
        <w:t>[ ] Edge cases: empty, malformed, unusually long, wrong language</w:t>
      </w:r>
    </w:p>
    <w:p>
      <w:pPr>
        <w:pStyle w:val="ListBullet"/>
      </w:pPr>
      <w:r>
        <w:t xml:space="preserve">[ ] </w:t>
      </w:r>
      <w:r>
        <w:rPr>
          <w:b/>
        </w:rPr>
        <w:t>Every known past failure</w:t>
      </w:r>
      <w:r>
        <w:t>, permanently</w:t>
      </w:r>
    </w:p>
    <w:p>
      <w:pPr>
        <w:pStyle w:val="ListBullet"/>
      </w:pPr>
      <w:r>
        <w:t>[ ] Should-refuse cases</w:t>
      </w:r>
    </w:p>
    <w:p>
      <w:pPr>
        <w:pStyle w:val="ListBullet"/>
      </w:pPr>
      <w:r>
        <w:t>[ ] Adversarial cases, injection, contradictory instructions</w:t>
      </w:r>
    </w:p>
    <w:p>
      <w:pPr>
        <w:pStyle w:val="ListBullet"/>
      </w:pPr>
      <w:r>
        <w:t>[ ] Expected outcome recorded for each</w:t>
      </w:r>
    </w:p>
    <w:p>
      <w:pPr>
        <w:pStyle w:val="Heading1"/>
      </w:pPr>
      <w:r>
        <w:t>3. Pin the conditions</w:t>
      </w:r>
    </w:p>
    <w:p>
      <w:pPr>
        <w:pStyle w:val="ListBullet"/>
      </w:pPr>
      <w:r>
        <w:t xml:space="preserve">[ ] Model </w:t>
      </w:r>
      <w:r>
        <w:rPr>
          <w:b/>
        </w:rPr>
        <w:t>version string</w:t>
      </w:r>
      <w:r>
        <w:t xml:space="preserve"> recorded, not "latest"</w:t>
      </w:r>
    </w:p>
    <w:p>
      <w:pPr>
        <w:pStyle w:val="ListBullet"/>
      </w:pPr>
      <w:r>
        <w:t>[ ] Temperature and sampling parameters fixed</w:t>
      </w:r>
    </w:p>
    <w:p>
      <w:pPr>
        <w:pStyle w:val="ListBullet"/>
      </w:pPr>
      <w:r>
        <w:t>[ ] Prompt version fixed and identical across candidates</w:t>
      </w:r>
    </w:p>
    <w:p>
      <w:pPr>
        <w:pStyle w:val="ListBullet"/>
      </w:pPr>
      <w:r>
        <w:t>[ ] Retrieved context fixed, if applicable</w:t>
      </w:r>
    </w:p>
    <w:p>
      <w:pPr>
        <w:pStyle w:val="ListBullet"/>
      </w:pPr>
      <w:r>
        <w:t>[ ] Number of runs per case fixed (5 is a reasonable default)</w:t>
      </w:r>
    </w:p>
    <w:p>
      <w:pPr>
        <w:pStyle w:val="ListBullet"/>
      </w:pPr>
      <w:r>
        <w:t>[ ] Scorer version fixed</w:t>
      </w:r>
    </w:p>
    <w:p>
      <w:pPr>
        <w:pStyle w:val="ListBullet"/>
      </w:pPr>
      <w:r>
        <w:t xml:space="preserve">[ ] </w:t>
      </w:r>
      <w:r>
        <w:rPr>
          <w:b/>
        </w:rPr>
        <w:t>Date recorded.</w:t>
      </w:r>
      <w:r>
        <w:t xml:space="preserve"> Providers update models under the same name</w:t>
      </w:r>
    </w:p>
    <w:p>
      <w:pPr>
        <w:pStyle w:val="Heading1"/>
      </w:pPr>
      <w:r>
        <w:t>4. Score</w:t>
      </w:r>
    </w:p>
    <w:p>
      <w:pPr>
        <w:pStyle w:val="ListBullet"/>
      </w:pPr>
      <w:r>
        <w:t>[ ] Deterministic checks: parses, fields present, arithmetic, no personal data</w:t>
      </w:r>
    </w:p>
    <w:p>
      <w:pPr>
        <w:pStyle w:val="ListBullet"/>
      </w:pPr>
      <w:r>
        <w:t>[ ] Rubric for semantic quality, max 4 dimensions</w:t>
      </w:r>
    </w:p>
    <w:p>
      <w:pPr>
        <w:pStyle w:val="ListBullet"/>
      </w:pPr>
      <w:r>
        <w:t xml:space="preserve">[ ] Judge is a </w:t>
      </w:r>
      <w:r>
        <w:rPr>
          <w:b/>
        </w:rPr>
        <w:t>different model</w:t>
      </w:r>
      <w:r>
        <w:t xml:space="preserve"> from any candidate</w:t>
      </w:r>
    </w:p>
    <w:p>
      <w:pPr>
        <w:pStyle w:val="ListBullet"/>
      </w:pPr>
      <w:r>
        <w:t>[ ] Pass rate reported per case, not a single aggregate</w:t>
      </w:r>
    </w:p>
    <w:p>
      <w:pPr>
        <w:pStyle w:val="ListBullet"/>
      </w:pPr>
      <w:r>
        <w:t>[ ] Variance reported, not just the mean</w:t>
      </w:r>
    </w:p>
    <w:p>
      <w:pPr>
        <w:pStyle w:val="Heading1"/>
      </w:pPr>
      <w:r>
        <w:t>5. Compare fairly</w:t>
      </w:r>
    </w:p>
    <w:p>
      <w:pPr>
        <w:pStyle w:val="ListBullet"/>
      </w:pPr>
      <w:r>
        <w:t xml:space="preserve">[ ] </w:t>
      </w:r>
      <w:r>
        <w:rPr>
          <w:b/>
        </w:rPr>
        <w:t>Same inputs, same scorer, same run count</w:t>
      </w:r>
      <w:r>
        <w:t xml:space="preserve"> for every candidate</w:t>
      </w:r>
    </w:p>
    <w:p>
      <w:pPr>
        <w:pStyle w:val="ListBullet"/>
      </w:pPr>
      <w:r>
        <w:t xml:space="preserve">[ ] </w:t>
      </w:r>
      <w:r>
        <w:rPr>
          <w:b/>
        </w:rPr>
        <w:t>Equal tuning effort.</w:t>
      </w:r>
      <w:r>
        <w:t xml:space="preserve"> Do not polish one prompt and not another</w:t>
      </w:r>
    </w:p>
    <w:p>
      <w:pPr>
        <w:pStyle w:val="ListBullet"/>
      </w:pPr>
      <w:r>
        <w:t xml:space="preserve">[ ] Started from the </w:t>
      </w:r>
      <w:r>
        <w:rPr>
          <w:b/>
        </w:rPr>
        <w:t>cheapest</w:t>
      </w:r>
      <w:r>
        <w:t xml:space="preserve"> candidate, moving up only on failure</w:t>
      </w:r>
    </w:p>
    <w:p>
      <w:pPr>
        <w:pStyle w:val="ListBullet"/>
      </w:pPr>
      <w:r>
        <w:t>[ ] Ties reported as ties, not resolved on a tenth of a point</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Model A</w:t>
            </w:r>
          </w:p>
        </w:tc>
        <w:tc>
          <w:tcPr>
            <w:tcW w:type="dxa" w:w="2353"/>
            <w:shd w:val="clear" w:color="auto" w:fill="F1EAFE"/>
          </w:tcPr>
          <w:p>
            <w:pPr>
              <w:spacing w:after="40"/>
            </w:pPr>
            <w:r>
              <w:rPr>
                <w:b/>
                <w:sz w:val="18"/>
              </w:rPr>
            </w:r>
            <w:r>
              <w:rPr>
                <w:b/>
                <w:sz w:val="18"/>
              </w:rPr>
              <w:t>Model B</w:t>
            </w:r>
          </w:p>
        </w:tc>
        <w:tc>
          <w:tcPr>
            <w:tcW w:type="dxa" w:w="2353"/>
            <w:shd w:val="clear" w:color="auto" w:fill="F1EAFE"/>
          </w:tcPr>
          <w:p>
            <w:pPr>
              <w:spacing w:after="40"/>
            </w:pPr>
            <w:r>
              <w:rPr>
                <w:b/>
                <w:sz w:val="18"/>
              </w:rPr>
            </w:r>
            <w:r>
              <w:rPr>
                <w:b/>
                <w:sz w:val="18"/>
              </w:rPr>
              <w:t>Model C</w:t>
            </w:r>
          </w:p>
        </w:tc>
      </w:tr>
      <w:tr>
        <w:tc>
          <w:tcPr>
            <w:tcW w:type="dxa" w:w="2353"/>
          </w:tcPr>
          <w:p>
            <w:pPr>
              <w:spacing w:after="40"/>
            </w:pPr>
            <w:r>
              <w:rPr>
                <w:sz w:val="18"/>
              </w:rPr>
            </w:r>
            <w:r>
              <w:rPr>
                <w:sz w:val="18"/>
              </w:rPr>
              <w:t>Deterministic pass rate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Rubric score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Pass rate at production temperature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p50 / p95 latency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b/>
                <w:sz w:val="18"/>
              </w:rPr>
              <w:t>Cost per completed task</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Refusal accuracy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Injection resistance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6. The criteria not on any leaderboard</w:t>
      </w:r>
    </w:p>
    <w:p>
      <w:pPr>
        <w:pStyle w:val="ListBullet"/>
      </w:pPr>
      <w:r>
        <w:t xml:space="preserve">[ ] </w:t>
      </w:r>
      <w:r>
        <w:rPr>
          <w:b/>
        </w:rPr>
        <w:t>Data handling terms.</w:t>
      </w:r>
      <w:r>
        <w:t xml:space="preserve"> Is your input used for training?</w:t>
      </w:r>
    </w:p>
    <w:p>
      <w:pPr>
        <w:pStyle w:val="ListBullet"/>
      </w:pPr>
      <w:r>
        <w:t>[ ] Regional data residency</w:t>
      </w:r>
    </w:p>
    <w:p>
      <w:pPr>
        <w:pStyle w:val="ListBullet"/>
      </w:pPr>
      <w:r>
        <w:t>[ ] Rate limits at your actual volume</w:t>
      </w:r>
    </w:p>
    <w:p>
      <w:pPr>
        <w:pStyle w:val="ListBullet"/>
      </w:pPr>
      <w:r>
        <w:t>[ ] Deprecation policy and notice period</w:t>
      </w:r>
    </w:p>
    <w:p>
      <w:pPr>
        <w:pStyle w:val="ListBullet"/>
      </w:pPr>
      <w:r>
        <w:t>[ ] Context window, if genuinely needed</w:t>
      </w:r>
    </w:p>
    <w:p>
      <w:pPr>
        <w:pStyle w:val="ListBullet"/>
      </w:pPr>
      <w:r>
        <w:t>[ ] Provider stability</w:t>
      </w:r>
    </w:p>
    <w:p>
      <w:pPr>
        <w:pStyle w:val="Heading1"/>
      </w:pPr>
      <w:r>
        <w:t>7. Decide and record</w:t>
      </w:r>
    </w:p>
    <w:p>
      <w:pPr>
        <w:pStyle w:val="ListBullet"/>
      </w:pPr>
      <w:r>
        <w:t xml:space="preserve">[ ] Chosen model recorded, </w:t>
      </w:r>
      <w:r>
        <w:rPr>
          <w:b/>
        </w:rPr>
        <w:t>with the reason</w:t>
      </w:r>
    </w:p>
    <w:p>
      <w:pPr>
        <w:pStyle w:val="ListBullet"/>
      </w:pPr>
      <w:r>
        <w:t>[ ] Rejected candidates recorded, with why, stops the debate recurring</w:t>
      </w:r>
    </w:p>
    <w:p>
      <w:pPr>
        <w:pStyle w:val="ListBullet"/>
      </w:pPr>
      <w:r>
        <w:t xml:space="preserve">[ ] Model version </w:t>
      </w:r>
      <w:r>
        <w:rPr>
          <w:b/>
        </w:rPr>
        <w:t>pinned in configuration</w:t>
      </w:r>
    </w:p>
    <w:p>
      <w:pPr>
        <w:pStyle w:val="ListBullet"/>
      </w:pPr>
      <w:r>
        <w:t>[ ] Evaluation set committed alongside the prompt</w:t>
      </w:r>
    </w:p>
    <w:p>
      <w:pPr>
        <w:pStyle w:val="Heading1"/>
      </w:pPr>
      <w:r>
        <w:t>8. Re-evaluation triggers</w:t>
      </w:r>
    </w:p>
    <w:p>
      <w:pPr>
        <w:pStyle w:val="ListBullet"/>
      </w:pPr>
      <w:r>
        <w:t xml:space="preserve">[ ] </w:t>
      </w:r>
      <w:r>
        <w:rPr>
          <w:b/>
        </w:rPr>
        <w:t>Model version change.</w:t>
      </w:r>
      <w:r>
        <w:t xml:space="preserve"> A full run before shipping</w:t>
      </w:r>
    </w:p>
    <w:p>
      <w:pPr>
        <w:pStyle w:val="ListBullet"/>
      </w:pPr>
      <w:r>
        <w:t>[ ] Prompt change</w:t>
      </w:r>
    </w:p>
    <w:p>
      <w:pPr>
        <w:pStyle w:val="ListBullet"/>
      </w:pPr>
      <w:r>
        <w:t>[ ] Data distribution shift</w:t>
      </w:r>
    </w:p>
    <w:p>
      <w:pPr>
        <w:pStyle w:val="ListBullet"/>
      </w:pPr>
      <w:r>
        <w:t>[ ] New failure mode observed in production</w:t>
      </w:r>
    </w:p>
    <w:p>
      <w:pPr>
        <w:pStyle w:val="ListBullet"/>
      </w:pPr>
      <w:r>
        <w:t>[ ] Scheduled regardless, quarterly floor</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Evaluated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Decision approved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Model Evaluation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Evaluation Checklist</dc:title>
  <dc:subject/>
  <dc:creator>BvLogic</dc:creator>
  <cp:keywords>BvLogic, Checklist, enterprise AI, Model Evaluation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