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Model Card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BVL-D8C5A3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Fill this in before deployment, not after. Its purpose is to make the limitations explicit while</w:t>
      </w:r>
    </w:p>
    <w:p>
      <w:pPr>
        <w:ind w:left="454"/>
        <w:shd w:val="clear" w:color="auto" w:fill="FAFAFB"/>
      </w:pPr>
      <w:r>
        <w:rPr>
          <w:i/>
        </w:rPr>
        <w:t>the people who know them are still on the project, because in a year the model will still be</w:t>
      </w:r>
    </w:p>
    <w:p>
      <w:pPr>
        <w:ind w:left="454"/>
        <w:shd w:val="clear" w:color="auto" w:fill="FAFAFB"/>
      </w:pPr>
      <w:r>
        <w:rPr>
          <w:i/>
        </w:rPr>
        <w:t>running and they will not be here.</w:t>
      </w:r>
    </w:p>
    <w:p>
      <w:pPr>
        <w:ind w:left="454"/>
        <w:shd w:val="clear" w:color="auto" w:fill="FAFAFB"/>
      </w:pPr>
    </w:p>
    <w:p>
      <w:pPr>
        <w:ind w:left="454"/>
        <w:shd w:val="clear" w:color="auto" w:fill="FAFAFB"/>
      </w:pPr>
      <w:r>
        <w:rPr>
          <w:i/>
        </w:rPr>
        <w:t>Keep it in the repository next to the training code.</w:t>
      </w:r>
    </w:p>
    <w:p>
      <w:r>
        <w:rPr>
          <w:b/>
        </w:rPr>
        <w:t>Model:</w:t>
      </w:r>
      <w:r>
        <w:t xml:space="preserve"> _______________  </w:t>
      </w:r>
      <w:r>
        <w:rPr>
          <w:b/>
        </w:rPr>
        <w:t>Version:</w:t>
      </w:r>
      <w:r>
        <w:t xml:space="preserve"> ____  </w:t>
      </w:r>
      <w:r>
        <w:rPr>
          <w:b/>
        </w:rPr>
        <w:t>Date:</w:t>
      </w:r>
      <w:r>
        <w:t xml:space="preserve"> _______ </w:t>
      </w:r>
      <w:r>
        <w:rPr>
          <w:b/>
        </w:rPr>
        <w:t>Owner (person):</w:t>
      </w:r>
      <w:r>
        <w:t xml:space="preserve"> _______________  </w:t>
      </w:r>
      <w:r>
        <w:rPr>
          <w:b/>
        </w:rPr>
        <w:t>Status:</w:t>
      </w:r>
      <w:r>
        <w:t xml:space="preserve"> development / production / retired</w:t>
      </w:r>
    </w:p>
    <w:p>
      <w:pPr>
        <w:pStyle w:val="Heading1"/>
      </w:pPr>
      <w:r>
        <w:t>1. What it does</w:t>
      </w:r>
    </w:p>
    <w:p>
      <w:r>
        <w:rPr>
          <w:b/>
        </w:rPr>
        <w:t>Prediction target, precisely, including edge cases:</w:t>
      </w:r>
      <w:r>
        <w:t xml:space="preserve"> _______________</w:t>
      </w:r>
    </w:p>
    <w:p>
      <w:r>
        <w:rPr>
          <w:b/>
        </w:rPr>
        <w:t>The decision made from this prediction:</w:t>
      </w:r>
      <w:r>
        <w:t xml:space="preserve"> _______________</w:t>
      </w:r>
    </w:p>
    <w:p>
      <w:r>
        <w:rPr>
          <w:b/>
        </w:rPr>
        <w:t>Who or what consumes the output:</w:t>
      </w:r>
      <w:r>
        <w:t xml:space="preserve"> _______________</w:t>
      </w:r>
    </w:p>
    <w:p>
      <w:r>
        <w:rPr>
          <w:b/>
        </w:rPr>
        <w:t>Is a human in the loop?</w:t>
      </w:r>
      <w:r>
        <w:t xml:space="preserve"> yes / no, where: _______________</w:t>
      </w:r>
    </w:p>
    <w:p>
      <w:pPr>
        <w:pStyle w:val="Heading1"/>
      </w:pPr>
      <w:r>
        <w:t>2. Intended use</w:t>
      </w:r>
    </w:p>
    <w:p>
      <w:r>
        <w:rPr>
          <w:b/>
        </w:rPr>
        <w:t>In scope:</w:t>
      </w:r>
      <w:r>
        <w:t xml:space="preserve"> _______________</w:t>
      </w:r>
    </w:p>
    <w:p>
      <w:r>
        <w:rPr>
          <w:b/>
        </w:rPr>
        <w:t>Out of scope: uses this model must NOT be put to:</w:t>
      </w:r>
      <w:r>
        <w:t xml:space="preserve"> _______________</w:t>
      </w:r>
    </w:p>
    <w:p>
      <w:r>
        <w:t>The out-of-scope line is the most valuable on the page. A model built to rank an internal queue will eventually be suggested for customer messaging, and by then nobody remembers why that is a bad idea.</w:t>
      </w:r>
    </w:p>
    <w:p>
      <w:pPr>
        <w:pStyle w:val="Heading1"/>
      </w:pPr>
      <w:r>
        <w:t>3. Training data</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Source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Period covered</w:t>
            </w:r>
          </w:p>
        </w:tc>
        <w:tc>
          <w:tcPr>
            <w:tcW w:type="dxa" w:w="4706"/>
          </w:tcPr>
          <w:p>
            <w:pPr>
              <w:spacing w:after="40"/>
            </w:pPr>
            <w:r>
              <w:rPr>
                <w:sz w:val="18"/>
              </w:rPr>
            </w:r>
          </w:p>
        </w:tc>
      </w:tr>
      <w:tr>
        <w:tc>
          <w:tcPr>
            <w:tcW w:type="dxa" w:w="4706"/>
          </w:tcPr>
          <w:p>
            <w:pPr>
              <w:spacing w:after="40"/>
            </w:pPr>
            <w:r>
              <w:rPr>
                <w:sz w:val="18"/>
              </w:rPr>
            </w:r>
            <w:r>
              <w:rPr>
                <w:sz w:val="18"/>
              </w:rPr>
              <w:t>Rows / examples</w:t>
            </w:r>
          </w:p>
        </w:tc>
        <w:tc>
          <w:tcPr>
            <w:tcW w:type="dxa" w:w="4706"/>
          </w:tcPr>
          <w:p>
            <w:pPr>
              <w:spacing w:after="40"/>
            </w:pPr>
            <w:r>
              <w:rPr>
                <w:sz w:val="18"/>
              </w:rPr>
            </w:r>
          </w:p>
        </w:tc>
      </w:tr>
      <w:tr>
        <w:tc>
          <w:tcPr>
            <w:tcW w:type="dxa" w:w="4706"/>
          </w:tcPr>
          <w:p>
            <w:pPr>
              <w:spacing w:after="40"/>
            </w:pPr>
            <w:r>
              <w:rPr>
                <w:sz w:val="18"/>
              </w:rPr>
            </w:r>
            <w:r>
              <w:rPr>
                <w:sz w:val="18"/>
              </w:rPr>
              <w:t>How labels were produced</w:t>
            </w:r>
          </w:p>
        </w:tc>
        <w:tc>
          <w:tcPr>
            <w:tcW w:type="dxa" w:w="4706"/>
          </w:tcPr>
          <w:p>
            <w:pPr>
              <w:spacing w:after="40"/>
            </w:pPr>
            <w:r>
              <w:rPr>
                <w:sz w:val="18"/>
              </w:rPr>
            </w:r>
          </w:p>
        </w:tc>
      </w:tr>
      <w:tr>
        <w:tc>
          <w:tcPr>
            <w:tcW w:type="dxa" w:w="4706"/>
          </w:tcPr>
          <w:p>
            <w:pPr>
              <w:spacing w:after="40"/>
            </w:pPr>
            <w:r>
              <w:rPr>
                <w:sz w:val="18"/>
              </w:rPr>
            </w:r>
            <w:r>
              <w:rPr>
                <w:sz w:val="18"/>
              </w:rPr>
              <w:t>Label agreement between annotators</w:t>
            </w:r>
          </w:p>
        </w:tc>
        <w:tc>
          <w:tcPr>
            <w:tcW w:type="dxa" w:w="4706"/>
          </w:tcPr>
          <w:p>
            <w:pPr>
              <w:spacing w:after="40"/>
            </w:pPr>
            <w:r>
              <w:rPr>
                <w:sz w:val="18"/>
              </w:rPr>
            </w:r>
          </w:p>
        </w:tc>
      </w:tr>
      <w:tr>
        <w:tc>
          <w:tcPr>
            <w:tcW w:type="dxa" w:w="4706"/>
          </w:tcPr>
          <w:p>
            <w:pPr>
              <w:spacing w:after="40"/>
            </w:pPr>
            <w:r>
              <w:rPr>
                <w:sz w:val="18"/>
              </w:rPr>
            </w:r>
            <w:r>
              <w:rPr>
                <w:sz w:val="18"/>
              </w:rPr>
              <w:t>Known gaps or under-represented groups</w:t>
            </w:r>
          </w:p>
        </w:tc>
        <w:tc>
          <w:tcPr>
            <w:tcW w:type="dxa" w:w="4706"/>
          </w:tcPr>
          <w:p>
            <w:pPr>
              <w:spacing w:after="40"/>
            </w:pPr>
            <w:r>
              <w:rPr>
                <w:sz w:val="18"/>
              </w:rPr>
            </w:r>
          </w:p>
        </w:tc>
      </w:tr>
      <w:tr>
        <w:tc>
          <w:tcPr>
            <w:tcW w:type="dxa" w:w="4706"/>
          </w:tcPr>
          <w:p>
            <w:pPr>
              <w:spacing w:after="40"/>
            </w:pPr>
            <w:r>
              <w:rPr>
                <w:sz w:val="18"/>
              </w:rPr>
            </w:r>
            <w:r>
              <w:rPr>
                <w:sz w:val="18"/>
              </w:rPr>
              <w:t>Personal data included</w:t>
            </w:r>
          </w:p>
        </w:tc>
        <w:tc>
          <w:tcPr>
            <w:tcW w:type="dxa" w:w="4706"/>
          </w:tcPr>
          <w:p>
            <w:pPr>
              <w:spacing w:after="40"/>
            </w:pPr>
            <w:r>
              <w:rPr>
                <w:sz w:val="18"/>
              </w:rPr>
            </w:r>
            <w:r>
              <w:rPr>
                <w:sz w:val="18"/>
              </w:rPr>
              <w:t>yes / no, lawful basis</w:t>
            </w:r>
          </w:p>
        </w:tc>
      </w:tr>
    </w:tbl>
    <w:p>
      <w:pPr>
        <w:spacing w:after="40"/>
      </w:pPr>
    </w:p>
    <w:p>
      <w:r>
        <w:rPr>
          <w:b/>
        </w:rPr>
        <w:t>Seasonality or events NOT represented:</w:t>
      </w:r>
      <w:r>
        <w:t xml:space="preserve"> _______________ (A model trained on 14 months has seen one December. Say so.)</w:t>
      </w:r>
    </w:p>
    <w:p>
      <w:pPr>
        <w:pStyle w:val="Heading1"/>
      </w:pPr>
      <w:r>
        <w:t>4. Method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Algorithm / architecture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Key hyperparameters</w:t>
            </w:r>
          </w:p>
        </w:tc>
        <w:tc>
          <w:tcPr>
            <w:tcW w:type="dxa" w:w="4706"/>
          </w:tcPr>
          <w:p>
            <w:pPr>
              <w:spacing w:after="40"/>
            </w:pPr>
            <w:r>
              <w:rPr>
                <w:sz w:val="18"/>
              </w:rPr>
            </w:r>
          </w:p>
        </w:tc>
      </w:tr>
      <w:tr>
        <w:tc>
          <w:tcPr>
            <w:tcW w:type="dxa" w:w="4706"/>
          </w:tcPr>
          <w:p>
            <w:pPr>
              <w:spacing w:after="40"/>
            </w:pPr>
            <w:r>
              <w:rPr>
                <w:sz w:val="18"/>
              </w:rPr>
            </w:r>
            <w:r>
              <w:rPr>
                <w:b/>
                <w:sz w:val="18"/>
              </w:rPr>
              <w:t>Split strategy</w:t>
            </w:r>
            <w:r>
              <w:rPr>
                <w:sz w:val="18"/>
              </w:rPr>
              <w:t xml:space="preserve"> (time-based? grouped?)</w:t>
            </w:r>
          </w:p>
        </w:tc>
        <w:tc>
          <w:tcPr>
            <w:tcW w:type="dxa" w:w="4706"/>
          </w:tcPr>
          <w:p>
            <w:pPr>
              <w:spacing w:after="40"/>
            </w:pPr>
            <w:r>
              <w:rPr>
                <w:sz w:val="18"/>
              </w:rPr>
            </w:r>
          </w:p>
        </w:tc>
      </w:tr>
      <w:tr>
        <w:tc>
          <w:tcPr>
            <w:tcW w:type="dxa" w:w="4706"/>
          </w:tcPr>
          <w:p>
            <w:pPr>
              <w:spacing w:after="40"/>
            </w:pPr>
            <w:r>
              <w:rPr>
                <w:sz w:val="18"/>
              </w:rPr>
            </w:r>
            <w:r>
              <w:rPr>
                <w:sz w:val="18"/>
              </w:rPr>
              <w:t>Test set used how many times</w:t>
            </w:r>
          </w:p>
        </w:tc>
        <w:tc>
          <w:tcPr>
            <w:tcW w:type="dxa" w:w="4706"/>
          </w:tcPr>
          <w:p>
            <w:pPr>
              <w:spacing w:after="40"/>
            </w:pPr>
            <w:r>
              <w:rPr>
                <w:sz w:val="18"/>
              </w:rPr>
            </w:r>
          </w:p>
        </w:tc>
      </w:tr>
      <w:tr>
        <w:tc>
          <w:tcPr>
            <w:tcW w:type="dxa" w:w="4706"/>
          </w:tcPr>
          <w:p>
            <w:pPr>
              <w:spacing w:after="40"/>
            </w:pPr>
            <w:r>
              <w:rPr>
                <w:sz w:val="18"/>
              </w:rPr>
            </w:r>
            <w:r>
              <w:rPr>
                <w:sz w:val="18"/>
              </w:rPr>
              <w:t>Leakage review completed</w:t>
            </w:r>
          </w:p>
        </w:tc>
        <w:tc>
          <w:tcPr>
            <w:tcW w:type="dxa" w:w="4706"/>
          </w:tcPr>
          <w:p>
            <w:pPr>
              <w:spacing w:after="40"/>
            </w:pPr>
            <w:r>
              <w:rPr>
                <w:sz w:val="18"/>
              </w:rPr>
            </w:r>
            <w:r>
              <w:rPr>
                <w:sz w:val="18"/>
              </w:rPr>
              <w:t>yes / no, features removed:</w:t>
            </w:r>
          </w:p>
        </w:tc>
      </w:tr>
      <w:tr>
        <w:tc>
          <w:tcPr>
            <w:tcW w:type="dxa" w:w="4706"/>
          </w:tcPr>
          <w:p>
            <w:pPr>
              <w:spacing w:after="40"/>
            </w:pPr>
            <w:r>
              <w:rPr>
                <w:sz w:val="18"/>
              </w:rPr>
            </w:r>
            <w:r>
              <w:rPr>
                <w:sz w:val="18"/>
              </w:rPr>
              <w:t>Reproducible from clean checkout</w:t>
            </w:r>
          </w:p>
        </w:tc>
        <w:tc>
          <w:tcPr>
            <w:tcW w:type="dxa" w:w="4706"/>
          </w:tcPr>
          <w:p>
            <w:pPr>
              <w:spacing w:after="40"/>
            </w:pPr>
            <w:r>
              <w:rPr>
                <w:sz w:val="18"/>
              </w:rPr>
            </w:r>
            <w:r>
              <w:rPr>
                <w:sz w:val="18"/>
              </w:rPr>
              <w:t>yes / no</w:t>
            </w:r>
          </w:p>
        </w:tc>
      </w:tr>
    </w:tbl>
    <w:p>
      <w:pPr>
        <w:spacing w:after="40"/>
      </w:pPr>
    </w:p>
    <w:p>
      <w:pPr>
        <w:pStyle w:val="Heading1"/>
      </w:pPr>
      <w:r>
        <w:t>5. Performance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Metric</w:t>
            </w:r>
          </w:p>
        </w:tc>
        <w:tc>
          <w:tcPr>
            <w:tcW w:type="dxa" w:w="3137"/>
            <w:shd w:val="clear" w:color="auto" w:fill="F1EAFE"/>
          </w:tcPr>
          <w:p>
            <w:pPr>
              <w:spacing w:after="40"/>
            </w:pPr>
            <w:r>
              <w:rPr>
                <w:b/>
                <w:sz w:val="18"/>
              </w:rPr>
            </w:r>
            <w:r>
              <w:rPr>
                <w:b/>
                <w:sz w:val="18"/>
              </w:rPr>
              <w:t>Value</w:t>
            </w:r>
          </w:p>
        </w:tc>
        <w:tc>
          <w:tcPr>
            <w:tcW w:type="dxa" w:w="3137"/>
            <w:shd w:val="clear" w:color="auto" w:fill="F1EAFE"/>
          </w:tcPr>
          <w:p>
            <w:pPr>
              <w:spacing w:after="40"/>
            </w:pPr>
            <w:r>
              <w:rPr>
                <w:b/>
                <w:sz w:val="18"/>
              </w:rPr>
            </w:r>
            <w:r>
              <w:rPr>
                <w:b/>
                <w:sz w:val="18"/>
              </w:rPr>
              <w:t>On which set</w:t>
            </w:r>
          </w:p>
        </w:tc>
      </w:tr>
      <w:tr>
        <w:tc>
          <w:tcPr>
            <w:tcW w:type="dxa" w:w="3137"/>
          </w:tcPr>
          <w:p>
            <w:pPr>
              <w:spacing w:after="40"/>
            </w:pPr>
            <w:r>
              <w:rPr>
                <w:sz w:val="18"/>
              </w:rPr>
            </w:r>
            <w:r>
              <w:rPr>
                <w:b/>
                <w:sz w:val="18"/>
              </w:rPr>
              <w:t>Trivial baseline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b/>
                <w:sz w:val="18"/>
              </w:rPr>
              <w:t>Existing process / rule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This model</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By segment.</w:t>
      </w:r>
      <w:r>
        <w:t xml:space="preserve"> An aggregate figure hides the segment where it fails: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Segment</w:t>
            </w:r>
          </w:p>
        </w:tc>
        <w:tc>
          <w:tcPr>
            <w:tcW w:type="dxa" w:w="3137"/>
            <w:shd w:val="clear" w:color="auto" w:fill="F1EAFE"/>
          </w:tcPr>
          <w:p>
            <w:pPr>
              <w:spacing w:after="40"/>
            </w:pPr>
            <w:r>
              <w:rPr>
                <w:b/>
                <w:sz w:val="18"/>
              </w:rPr>
            </w:r>
            <w:r>
              <w:rPr>
                <w:b/>
                <w:sz w:val="18"/>
              </w:rPr>
              <w:t>Volume share</w:t>
            </w:r>
          </w:p>
        </w:tc>
        <w:tc>
          <w:tcPr>
            <w:tcW w:type="dxa" w:w="3137"/>
            <w:shd w:val="clear" w:color="auto" w:fill="F1EAFE"/>
          </w:tcPr>
          <w:p>
            <w:pPr>
              <w:spacing w:after="40"/>
            </w:pPr>
            <w:r>
              <w:rPr>
                <w:b/>
                <w:sz w:val="18"/>
              </w:rPr>
            </w:r>
            <w:r>
              <w:rPr>
                <w:b/>
                <w:sz w:val="18"/>
              </w:rPr>
              <w:t>Performance</w:t>
            </w:r>
          </w:p>
        </w:tc>
      </w:tr>
    </w:tbl>
    <w:p>
      <w:pPr>
        <w:spacing w:after="40"/>
      </w:pPr>
    </w:p>
    <w:p>
      <w:r>
        <w:rPr>
          <w:b/>
        </w:rPr>
        <w:t>Decision threshold, and why that value:</w:t>
      </w:r>
      <w:r>
        <w:t xml:space="preserve"> _______________</w:t>
      </w:r>
    </w:p>
    <w:p>
      <w:pPr>
        <w:pStyle w:val="Heading1"/>
      </w:pPr>
      <w:r>
        <w:t>6. Where it fails</w:t>
      </w:r>
    </w:p>
    <w:p>
      <w:r>
        <w:rPr>
          <w:b/>
        </w:rPr>
        <w:t>Weakest segments:</w:t>
      </w:r>
      <w:r>
        <w:t xml:space="preserve"> _______________</w:t>
      </w:r>
    </w:p>
    <w:p>
      <w:r>
        <w:rPr>
          <w:b/>
        </w:rPr>
        <w:t>Why:</w:t>
      </w:r>
      <w:r>
        <w:t xml:space="preserve"> _______________</w:t>
      </w:r>
    </w:p>
    <w:p>
      <w:r>
        <w:rPr>
          <w:b/>
        </w:rPr>
        <w:t>Does it fail visibly or silently?</w:t>
      </w:r>
      <w:r>
        <w:t xml:space="preserve"> visibly / silently</w:t>
      </w:r>
    </w:p>
    <w:p>
      <w:r>
        <w:rPr>
          <w:b/>
        </w:rPr>
        <w:t>What a wrong prediction costs, on the cases where it is weakest:</w:t>
      </w:r>
      <w:r>
        <w:t xml:space="preserve"> _______________</w:t>
      </w:r>
    </w:p>
    <w:p>
      <w:pPr>
        <w:pStyle w:val="Heading1"/>
      </w:pPr>
      <w:r>
        <w:t>7. Fairness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Groups checked for disparate performance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Result</w:t>
            </w:r>
          </w:p>
        </w:tc>
        <w:tc>
          <w:tcPr>
            <w:tcW w:type="dxa" w:w="4706"/>
          </w:tcPr>
          <w:p>
            <w:pPr>
              <w:spacing w:after="40"/>
            </w:pPr>
            <w:r>
              <w:rPr>
                <w:sz w:val="18"/>
              </w:rPr>
            </w:r>
          </w:p>
        </w:tc>
      </w:tr>
      <w:tr>
        <w:tc>
          <w:tcPr>
            <w:tcW w:type="dxa" w:w="4706"/>
          </w:tcPr>
          <w:p>
            <w:pPr>
              <w:spacing w:after="40"/>
            </w:pPr>
            <w:r>
              <w:rPr>
                <w:sz w:val="18"/>
              </w:rPr>
            </w:r>
            <w:r>
              <w:rPr>
                <w:sz w:val="18"/>
              </w:rPr>
              <w:t>Proxies considered (postcode, education, gaps)</w:t>
            </w:r>
          </w:p>
        </w:tc>
        <w:tc>
          <w:tcPr>
            <w:tcW w:type="dxa" w:w="4706"/>
          </w:tcPr>
          <w:p>
            <w:pPr>
              <w:spacing w:after="40"/>
            </w:pPr>
            <w:r>
              <w:rPr>
                <w:sz w:val="18"/>
              </w:rPr>
            </w:r>
          </w:p>
        </w:tc>
      </w:tr>
      <w:tr>
        <w:tc>
          <w:tcPr>
            <w:tcW w:type="dxa" w:w="4706"/>
          </w:tcPr>
          <w:p>
            <w:pPr>
              <w:spacing w:after="40"/>
            </w:pPr>
            <w:r>
              <w:rPr>
                <w:sz w:val="18"/>
              </w:rPr>
            </w:r>
            <w:r>
              <w:rPr>
                <w:sz w:val="18"/>
              </w:rPr>
              <w:t>Not checked, and why</w:t>
            </w:r>
          </w:p>
        </w:tc>
        <w:tc>
          <w:tcPr>
            <w:tcW w:type="dxa" w:w="4706"/>
          </w:tcPr>
          <w:p>
            <w:pPr>
              <w:spacing w:after="40"/>
            </w:pPr>
            <w:r>
              <w:rPr>
                <w:sz w:val="18"/>
              </w:rPr>
            </w:r>
          </w:p>
        </w:tc>
      </w:tr>
    </w:tbl>
    <w:p>
      <w:pPr>
        <w:spacing w:after="40"/>
      </w:pPr>
    </w:p>
    <w:p>
      <w:r>
        <w:t>Recording "not checked, and why" is more useful than silence. Silence reads as "checked and fine".</w:t>
      </w:r>
    </w:p>
    <w:p>
      <w:pPr>
        <w:pStyle w:val="Heading1"/>
      </w:pPr>
      <w:r>
        <w:t>8. Operations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Where it runs</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Feature computation shared with training?</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Cost per prediction</w:t>
            </w:r>
          </w:p>
        </w:tc>
        <w:tc>
          <w:tcPr>
            <w:tcW w:type="dxa" w:w="4706"/>
          </w:tcPr>
          <w:p>
            <w:pPr>
              <w:spacing w:after="40"/>
            </w:pPr>
            <w:r>
              <w:rPr>
                <w:sz w:val="18"/>
              </w:rPr>
            </w:r>
          </w:p>
        </w:tc>
      </w:tr>
      <w:tr>
        <w:tc>
          <w:tcPr>
            <w:tcW w:type="dxa" w:w="4706"/>
          </w:tcPr>
          <w:p>
            <w:pPr>
              <w:spacing w:after="40"/>
            </w:pPr>
            <w:r>
              <w:rPr>
                <w:sz w:val="18"/>
              </w:rPr>
            </w:r>
            <w:r>
              <w:rPr>
                <w:sz w:val="18"/>
              </w:rPr>
              <w:t>p95 latency</w:t>
            </w:r>
          </w:p>
        </w:tc>
        <w:tc>
          <w:tcPr>
            <w:tcW w:type="dxa" w:w="4706"/>
          </w:tcPr>
          <w:p>
            <w:pPr>
              <w:spacing w:after="40"/>
            </w:pPr>
            <w:r>
              <w:rPr>
                <w:sz w:val="18"/>
              </w:rPr>
            </w:r>
          </w:p>
        </w:tc>
      </w:tr>
      <w:tr>
        <w:tc>
          <w:tcPr>
            <w:tcW w:type="dxa" w:w="4706"/>
          </w:tcPr>
          <w:p>
            <w:pPr>
              <w:spacing w:after="40"/>
            </w:pPr>
            <w:r>
              <w:rPr>
                <w:sz w:val="18"/>
              </w:rPr>
            </w:r>
            <w:r>
              <w:rPr>
                <w:b/>
                <w:sz w:val="18"/>
              </w:rPr>
              <w:t>Outcomes captured, so production accuracy is measurable</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Monitoring, and alert thresholds</w:t>
            </w:r>
          </w:p>
        </w:tc>
        <w:tc>
          <w:tcPr>
            <w:tcW w:type="dxa" w:w="4706"/>
          </w:tcPr>
          <w:p>
            <w:pPr>
              <w:spacing w:after="40"/>
            </w:pPr>
            <w:r>
              <w:rPr>
                <w:sz w:val="18"/>
              </w:rPr>
            </w:r>
          </w:p>
        </w:tc>
      </w:tr>
      <w:tr>
        <w:tc>
          <w:tcPr>
            <w:tcW w:type="dxa" w:w="4706"/>
          </w:tcPr>
          <w:p>
            <w:pPr>
              <w:spacing w:after="40"/>
            </w:pPr>
            <w:r>
              <w:rPr>
                <w:sz w:val="18"/>
              </w:rPr>
            </w:r>
            <w:r>
              <w:rPr>
                <w:sz w:val="18"/>
              </w:rPr>
              <w:t>Who is alerted</w:t>
            </w:r>
          </w:p>
        </w:tc>
        <w:tc>
          <w:tcPr>
            <w:tcW w:type="dxa" w:w="4706"/>
          </w:tcPr>
          <w:p>
            <w:pPr>
              <w:spacing w:after="40"/>
            </w:pPr>
            <w:r>
              <w:rPr>
                <w:sz w:val="18"/>
              </w:rPr>
            </w:r>
          </w:p>
        </w:tc>
      </w:tr>
      <w:tr>
        <w:tc>
          <w:tcPr>
            <w:tcW w:type="dxa" w:w="4706"/>
          </w:tcPr>
          <w:p>
            <w:pPr>
              <w:spacing w:after="40"/>
            </w:pPr>
            <w:r>
              <w:rPr>
                <w:sz w:val="18"/>
              </w:rPr>
            </w:r>
            <w:r>
              <w:rPr>
                <w:sz w:val="18"/>
              </w:rPr>
              <w:t>Retraining trigger</w:t>
            </w:r>
          </w:p>
        </w:tc>
        <w:tc>
          <w:tcPr>
            <w:tcW w:type="dxa" w:w="4706"/>
          </w:tcPr>
          <w:p>
            <w:pPr>
              <w:spacing w:after="40"/>
            </w:pPr>
            <w:r>
              <w:rPr>
                <w:sz w:val="18"/>
              </w:rPr>
            </w:r>
          </w:p>
        </w:tc>
      </w:tr>
      <w:tr>
        <w:tc>
          <w:tcPr>
            <w:tcW w:type="dxa" w:w="4706"/>
          </w:tcPr>
          <w:p>
            <w:pPr>
              <w:spacing w:after="40"/>
            </w:pPr>
            <w:r>
              <w:rPr>
                <w:sz w:val="18"/>
              </w:rPr>
            </w:r>
            <w:r>
              <w:rPr>
                <w:sz w:val="18"/>
              </w:rPr>
              <w:t>Rollback to previous version tested</w:t>
            </w:r>
          </w:p>
        </w:tc>
        <w:tc>
          <w:tcPr>
            <w:tcW w:type="dxa" w:w="4706"/>
          </w:tcPr>
          <w:p>
            <w:pPr>
              <w:spacing w:after="40"/>
            </w:pPr>
            <w:r>
              <w:rPr>
                <w:sz w:val="18"/>
              </w:rPr>
            </w:r>
            <w:r>
              <w:rPr>
                <w:sz w:val="18"/>
              </w:rPr>
              <w:t>yes / no</w:t>
            </w:r>
          </w:p>
        </w:tc>
      </w:tr>
    </w:tbl>
    <w:p>
      <w:pPr>
        <w:spacing w:after="40"/>
      </w:pPr>
    </w:p>
    <w:p>
      <w:r>
        <w:t>If outcomes are not captured, production accuracy cannot be measured and you are relying on the evaluation score from launch day indefinitely.</w:t>
      </w:r>
    </w:p>
    <w:p>
      <w:pPr>
        <w:pStyle w:val="Heading1"/>
      </w:pPr>
      <w:r>
        <w:t>9. Review</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Approved for production by</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Date</w:t>
            </w:r>
          </w:p>
        </w:tc>
        <w:tc>
          <w:tcPr>
            <w:tcW w:type="dxa" w:w="4706"/>
          </w:tcPr>
          <w:p>
            <w:pPr>
              <w:spacing w:after="40"/>
            </w:pPr>
            <w:r>
              <w:rPr>
                <w:sz w:val="18"/>
              </w:rPr>
            </w:r>
          </w:p>
        </w:tc>
      </w:tr>
      <w:tr>
        <w:tc>
          <w:tcPr>
            <w:tcW w:type="dxa" w:w="4706"/>
          </w:tcPr>
          <w:p>
            <w:pPr>
              <w:spacing w:after="40"/>
            </w:pPr>
            <w:r>
              <w:rPr>
                <w:sz w:val="18"/>
              </w:rPr>
            </w:r>
            <w:r>
              <w:rPr>
                <w:sz w:val="18"/>
              </w:rPr>
              <w:t>Review due</w:t>
            </w:r>
          </w:p>
        </w:tc>
        <w:tc>
          <w:tcPr>
            <w:tcW w:type="dxa" w:w="4706"/>
          </w:tcPr>
          <w:p>
            <w:pPr>
              <w:spacing w:after="40"/>
            </w:pPr>
            <w:r>
              <w:rPr>
                <w:sz w:val="18"/>
              </w:rPr>
            </w:r>
          </w:p>
        </w:tc>
      </w:tr>
      <w:tr>
        <w:tc>
          <w:tcPr>
            <w:tcW w:type="dxa" w:w="4706"/>
          </w:tcPr>
          <w:p>
            <w:pPr>
              <w:spacing w:after="40"/>
            </w:pPr>
            <w:r>
              <w:rPr>
                <w:sz w:val="18"/>
              </w:rPr>
            </w:r>
            <w:r>
              <w:rPr>
                <w:sz w:val="18"/>
              </w:rPr>
              <w:t>Conditions of approval</w:t>
            </w:r>
          </w:p>
        </w:tc>
        <w:tc>
          <w:tcPr>
            <w:tcW w:type="dxa" w:w="4706"/>
          </w:tcPr>
          <w:p>
            <w:pPr>
              <w:spacing w:after="40"/>
            </w:pPr>
            <w:r>
              <w:rPr>
                <w:sz w:val="18"/>
              </w:rPr>
            </w:r>
          </w:p>
        </w:tc>
      </w:tr>
    </w:tbl>
    <w:p>
      <w:pPr>
        <w:spacing w:after="40"/>
      </w:pPr>
    </w:p>
    <w:p>
      <w:r>
        <w:rPr>
          <w:b/>
        </w:rPr>
        <w:t>What would cause us to retire this model:</w:t>
      </w:r>
      <w:r>
        <w:t xml:space="preserve"> _______________</w:t>
      </w:r>
    </w:p>
    <w:p>
      <w:pPr>
        <w:pStyle w:val="Heading1"/>
      </w:pPr>
      <w:r>
        <w:t>Change log</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Version</w:t>
            </w:r>
          </w:p>
        </w:tc>
        <w:tc>
          <w:tcPr>
            <w:tcW w:type="dxa" w:w="2353"/>
            <w:shd w:val="clear" w:color="auto" w:fill="F1EAFE"/>
          </w:tcPr>
          <w:p>
            <w:pPr>
              <w:spacing w:after="40"/>
            </w:pPr>
            <w:r>
              <w:rPr>
                <w:b/>
                <w:sz w:val="18"/>
              </w:rPr>
            </w:r>
            <w:r>
              <w:rPr>
                <w:b/>
                <w:sz w:val="18"/>
              </w:rPr>
              <w:t>Date</w:t>
            </w:r>
          </w:p>
        </w:tc>
        <w:tc>
          <w:tcPr>
            <w:tcW w:type="dxa" w:w="2353"/>
            <w:shd w:val="clear" w:color="auto" w:fill="F1EAFE"/>
          </w:tcPr>
          <w:p>
            <w:pPr>
              <w:spacing w:after="40"/>
            </w:pPr>
            <w:r>
              <w:rPr>
                <w:b/>
                <w:sz w:val="18"/>
              </w:rPr>
            </w:r>
            <w:r>
              <w:rPr>
                <w:b/>
                <w:sz w:val="18"/>
              </w:rPr>
              <w:t>What changed</w:t>
            </w:r>
          </w:p>
        </w:tc>
        <w:tc>
          <w:tcPr>
            <w:tcW w:type="dxa" w:w="2353"/>
            <w:shd w:val="clear" w:color="auto" w:fill="F1EAFE"/>
          </w:tcPr>
          <w:p>
            <w:pPr>
              <w:spacing w:after="40"/>
            </w:pPr>
            <w:r>
              <w:rPr>
                <w:b/>
                <w:sz w:val="18"/>
              </w:rPr>
            </w:r>
            <w:r>
              <w:rPr>
                <w:b/>
                <w:sz w:val="18"/>
              </w:rPr>
              <w:t>Performance impact</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Model Card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Card</dc:title>
  <dc:subject/>
  <dc:creator>BvLogic</dc:creator>
  <cp:keywords>BvLogic, Template, enterprise AI, Model Card</cp:keywords>
  <dc:description/>
  <cp:lastModifiedBy/>
  <cp:revision>1</cp:revision>
  <dcterms:created xsi:type="dcterms:W3CDTF">2013-12-23T23:15:00Z</dcterms:created>
  <dcterms:modified xsi:type="dcterms:W3CDTF">2013-12-23T23:15:00Z</dcterms:modified>
  <cp:category>Template</cp:category>
  <dc:language>en-GB</dc:language>
</cp:coreProperties>
</file>