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DIAGRAM</w:t>
      </w:r>
    </w:p>
    <w:p>
      <w:pPr>
        <w:spacing w:after="160"/>
      </w:pPr>
      <w:r>
        <w:rPr>
          <w:rFonts w:ascii="Georgia" w:hAnsi="Georgia"/>
          <w:b/>
          <w:color w:val="0F141A"/>
          <w:sz w:val="56"/>
        </w:rPr>
        <w:t>Measuring Groundedness: Diagram</w:t>
      </w:r>
    </w:p>
    <w:p>
      <w:pPr>
        <w:spacing w:after="560"/>
      </w:pPr>
      <w:r>
        <w:rPr>
          <w:color w:val="5B6471"/>
          <w:sz w:val="23"/>
        </w:rPr>
        <w:t>How a claim is actually checked against its sources, the decomposition step most teams skip, the three verdicts per claim, and why an answer-level score hides partial fabrication.</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BVL-21A5D2</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Diagram</w:t>
            </w:r>
          </w:p>
        </w:tc>
      </w:tr>
    </w:tbl>
    <w:p>
      <w:pPr>
        <w:sectPr>
          <w:headerReference w:type="default" r:id="rId9"/>
          <w:pgSz w:w="11906" w:h="16838"/>
          <w:pgMar w:top="1417" w:right="1247" w:bottom="1417" w:left="1247" w:header="680" w:footer="680" w:gutter="0"/>
          <w:cols w:space="720"/>
          <w:docGrid w:linePitch="360"/>
        </w:sectPr>
      </w:pPr>
    </w:p>
    <w:p>
      <w:pPr>
        <w:pStyle w:val="Heading2"/>
      </w:pPr>
      <w:r>
        <w:t>One answer, decomposed and checked claim by claim</w:t>
      </w:r>
    </w:p>
    <w:p>
      <w:r>
        <w:rPr>
          <w:i/>
          <w:color w:val="5B6471"/>
          <w:sz w:val="19"/>
        </w:rPr>
        <w:t>The shaded step is the one most often skipped. Without it, a partially fabricated answer scores as a single pass or fail and the fabrication is invisible.</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r>
              <w:rPr>
                <w:sz w:val="18"/>
              </w:rPr>
            </w:r>
            <w:r>
              <w:rPr>
                <w:b/>
                <w:sz w:val="18"/>
              </w:rPr>
              <w:t>Stage</w:t>
            </w:r>
          </w:p>
        </w:tc>
        <w:tc>
          <w:tcPr>
            <w:tcW w:type="dxa" w:w="1882"/>
            <w:shd w:val="clear" w:color="auto" w:fill="F1EAFE"/>
          </w:tcPr>
          <w:p>
            <w:r>
              <w:rPr>
                <w:sz w:val="18"/>
              </w:rPr>
            </w:r>
            <w:r>
              <w:rPr>
                <w:b/>
                <w:sz w:val="18"/>
              </w:rPr>
              <w:t>Step 1</w:t>
            </w:r>
          </w:p>
        </w:tc>
        <w:tc>
          <w:tcPr>
            <w:tcW w:type="dxa" w:w="1882"/>
            <w:shd w:val="clear" w:color="auto" w:fill="F1EAFE"/>
          </w:tcPr>
          <w:p>
            <w:r>
              <w:rPr>
                <w:sz w:val="18"/>
              </w:rPr>
            </w:r>
            <w:r>
              <w:rPr>
                <w:b/>
                <w:sz w:val="18"/>
              </w:rPr>
              <w:t>Step 2</w:t>
            </w:r>
          </w:p>
        </w:tc>
        <w:tc>
          <w:tcPr>
            <w:tcW w:type="dxa" w:w="1882"/>
            <w:shd w:val="clear" w:color="auto" w:fill="F1EAFE"/>
          </w:tcPr>
          <w:p>
            <w:r>
              <w:rPr>
                <w:sz w:val="18"/>
              </w:rPr>
            </w:r>
            <w:r>
              <w:rPr>
                <w:b/>
                <w:sz w:val="18"/>
              </w:rPr>
              <w:t>Step 3</w:t>
            </w:r>
          </w:p>
        </w:tc>
        <w:tc>
          <w:tcPr>
            <w:tcW w:type="dxa" w:w="1882"/>
            <w:shd w:val="clear" w:color="auto" w:fill="F1EAFE"/>
          </w:tcPr>
          <w:p>
            <w:r>
              <w:rPr>
                <w:sz w:val="18"/>
              </w:rPr>
            </w:r>
            <w:r>
              <w:rPr>
                <w:b/>
                <w:sz w:val="18"/>
              </w:rPr>
              <w:t>Step 4</w:t>
            </w:r>
          </w:p>
        </w:tc>
      </w:tr>
      <w:tr>
        <w:tc>
          <w:tcPr>
            <w:tcW w:type="dxa" w:w="1882"/>
            <w:shd w:val="clear" w:color="auto" w:fill="F4F5F7"/>
          </w:tcPr>
          <w:p>
            <w:r/>
            <w:r>
              <w:rPr>
                <w:b/>
                <w:sz w:val="18"/>
              </w:rPr>
              <w:t>Produce</w:t>
            </w:r>
          </w:p>
        </w:tc>
        <w:tc>
          <w:tcPr>
            <w:tcW w:type="dxa" w:w="1882"/>
          </w:tcPr>
          <w:p>
            <w:r/>
            <w:r>
              <w:rPr>
                <w:sz w:val="18"/>
              </w:rPr>
              <w:t>Question</w:t>
            </w:r>
          </w:p>
        </w:tc>
        <w:tc>
          <w:tcPr>
            <w:tcW w:type="dxa" w:w="1882"/>
          </w:tcPr>
          <w:p>
            <w:r/>
            <w:r>
              <w:rPr>
                <w:sz w:val="18"/>
              </w:rPr>
              <w:t>Passages retrieved</w:t>
            </w:r>
            <w:r>
              <w:rPr>
                <w:i/>
                <w:color w:val="5B6471"/>
                <w:sz w:val="16"/>
              </w:rPr>
              <w:t xml:space="preserve">  recorded, not just used</w:t>
            </w:r>
          </w:p>
        </w:tc>
        <w:tc>
          <w:tcPr>
            <w:tcW w:type="dxa" w:w="1882"/>
          </w:tcPr>
          <w:p>
            <w:r/>
            <w:r>
              <w:rPr>
                <w:sz w:val="18"/>
              </w:rPr>
              <w:t>Answer generated</w:t>
            </w:r>
          </w:p>
        </w:tc>
        <w:tc>
          <w:tcPr>
            <w:tcW w:type="dxa" w:w="1882"/>
          </w:tcPr>
          <w:p>
            <w:r/>
          </w:p>
        </w:tc>
      </w:tr>
      <w:tr>
        <w:tc>
          <w:tcPr>
            <w:tcW w:type="dxa" w:w="1882"/>
            <w:shd w:val="clear" w:color="auto" w:fill="F4F5F7"/>
          </w:tcPr>
          <w:p>
            <w:r/>
            <w:r>
              <w:rPr>
                <w:b/>
                <w:sz w:val="18"/>
              </w:rPr>
              <w:t>Decompose and check</w:t>
            </w:r>
          </w:p>
        </w:tc>
        <w:tc>
          <w:tcPr>
            <w:tcW w:type="dxa" w:w="1882"/>
          </w:tcPr>
          <w:p>
            <w:r/>
            <w:r>
              <w:rPr>
                <w:sz w:val="18"/>
              </w:rPr>
              <w:t>Split into claims</w:t>
            </w:r>
            <w:r>
              <w:rPr>
                <w:i/>
                <w:color w:val="5B6471"/>
                <w:sz w:val="16"/>
              </w:rPr>
              <w:t xml:space="preserve">  each independently checkable</w:t>
            </w:r>
          </w:p>
        </w:tc>
        <w:tc>
          <w:tcPr>
            <w:tcW w:type="dxa" w:w="1882"/>
          </w:tcPr>
          <w:p>
            <w:r/>
            <w:r>
              <w:rPr>
                <w:sz w:val="18"/>
              </w:rPr>
              <w:t>For each: in the passages?</w:t>
            </w:r>
          </w:p>
        </w:tc>
        <w:tc>
          <w:tcPr>
            <w:tcW w:type="dxa" w:w="1882"/>
          </w:tcPr>
          <w:p>
            <w:r/>
            <w:r>
              <w:rPr>
                <w:sz w:val="18"/>
              </w:rPr>
              <w:t>Verdict per claim</w:t>
            </w:r>
            <w:r>
              <w:rPr>
                <w:i/>
                <w:color w:val="5B6471"/>
                <w:sz w:val="16"/>
              </w:rPr>
              <w:t xml:space="preserve">  supported / contradicted / absent</w:t>
            </w:r>
          </w:p>
        </w:tc>
        <w:tc>
          <w:tcPr>
            <w:tcW w:type="dxa" w:w="1882"/>
          </w:tcPr>
          <w:p>
            <w:r/>
            <w:r>
              <w:rPr>
                <w:sz w:val="18"/>
              </w:rPr>
              <w:t>Score the answer</w:t>
            </w:r>
            <w:r>
              <w:rPr>
                <w:i/>
                <w:color w:val="5B6471"/>
                <w:sz w:val="16"/>
              </w:rPr>
              <w:t xml:space="preserve">  share of claims supported</w:t>
            </w:r>
          </w:p>
        </w:tc>
      </w:tr>
      <w:tr>
        <w:tc>
          <w:tcPr>
            <w:tcW w:type="dxa" w:w="1882"/>
            <w:shd w:val="clear" w:color="auto" w:fill="F4F5F7"/>
          </w:tcPr>
          <w:p>
            <w:r/>
            <w:r>
              <w:rPr>
                <w:b/>
                <w:sz w:val="18"/>
              </w:rPr>
              <w:t>Report</w:t>
            </w:r>
          </w:p>
        </w:tc>
        <w:tc>
          <w:tcPr>
            <w:tcW w:type="dxa" w:w="1882"/>
          </w:tcPr>
          <w:p>
            <w:r/>
            <w:r>
              <w:rPr>
                <w:sz w:val="18"/>
              </w:rPr>
              <w:t>Groundedness rate</w:t>
            </w:r>
            <w:r>
              <w:rPr>
                <w:i/>
                <w:color w:val="5B6471"/>
                <w:sz w:val="16"/>
              </w:rPr>
              <w:t xml:space="preserve">  claims supported ÷ total</w:t>
            </w:r>
          </w:p>
        </w:tc>
        <w:tc>
          <w:tcPr>
            <w:tcW w:type="dxa" w:w="1882"/>
          </w:tcPr>
          <w:p>
            <w:r/>
            <w:r>
              <w:rPr>
                <w:sz w:val="18"/>
              </w:rPr>
              <w:t>Answers with any unsupported claim</w:t>
            </w:r>
            <w:r>
              <w:rPr>
                <w:i/>
                <w:color w:val="5B6471"/>
                <w:sz w:val="16"/>
              </w:rPr>
              <w:t xml:space="preserve">  the number people care about</w:t>
            </w:r>
          </w:p>
        </w:tc>
        <w:tc>
          <w:tcPr>
            <w:tcW w:type="dxa" w:w="1882"/>
          </w:tcPr>
          <w:p>
            <w:r/>
            <w:r>
              <w:rPr>
                <w:sz w:val="18"/>
              </w:rPr>
              <w:t>Refusal accuracy</w:t>
            </w:r>
            <w:r>
              <w:rPr>
                <w:i/>
                <w:color w:val="5B6471"/>
                <w:sz w:val="16"/>
              </w:rPr>
              <w:t xml:space="preserve">  on unanswerable questions</w:t>
            </w:r>
          </w:p>
        </w:tc>
        <w:tc>
          <w:tcPr>
            <w:tcW w:type="dxa" w:w="1882"/>
          </w:tcPr>
          <w:p>
            <w:r/>
            <w:r>
              <w:rPr>
                <w:sz w:val="18"/>
              </w:rPr>
              <w:t>Over-refusal</w:t>
            </w:r>
            <w:r>
              <w:rPr>
                <w:i/>
                <w:color w:val="5B6471"/>
                <w:sz w:val="16"/>
              </w:rPr>
              <w:t xml:space="preserve">  report with the line above</w:t>
            </w:r>
          </w:p>
        </w:tc>
      </w:tr>
    </w:tbl>
    <w:p>
      <w:r>
        <w:rPr>
          <w:color w:val="5B6471"/>
          <w:sz w:val="17"/>
        </w:rPr>
        <w:t>Each row is a stage and reads left to right in order, unless that stage is a set rather than a sequence. This is the same structure the diagram on the page is drawn from, rendered as a table so it can be edited and read aloud.</w:t>
      </w:r>
    </w:p>
    <w:p/>
    <w:p>
      <w:r>
        <w:t>"Did the model make something up?" is not a question you can answer about a whole answer. A paragraph can be four supported claims and one invented number, and any answer-level score records that as either right or wrong, both of which are misleading.</w:t>
      </w:r>
    </w:p>
    <w:p>
      <w:r>
        <w:t xml:space="preserve">Groundedness is measured </w:t>
      </w:r>
      <w:r>
        <w:rPr>
          <w:b/>
        </w:rPr>
        <w:t>per claim</w:t>
      </w:r>
      <w:r>
        <w:t>. The decomposition step below is the one teams skip, and skipping it is why hallucination metrics so often fail to move when the underlying behaviour changes.</w:t>
      </w:r>
    </w:p>
    <w:p>
      <w:pPr>
        <w:pStyle w:val="Heading1"/>
      </w:pPr>
      <w:r>
        <w:t>The three verdicts, and why "absent" is not "contradicted"</w:t>
      </w:r>
    </w:p>
    <w:p>
      <w:r>
        <w:rPr>
          <w:b/>
        </w:rPr>
        <w:t>Supported.</w:t>
      </w:r>
      <w:r>
        <w:t xml:space="preserve"> The claim is stated in, or directly follows from, the retrieved passages.</w:t>
      </w:r>
    </w:p>
    <w:p>
      <w:r>
        <w:rPr>
          <w:b/>
        </w:rPr>
        <w:t>Contradicted.</w:t>
      </w:r>
      <w:r>
        <w:t xml:space="preserve"> The passages say something different. Rare, and serious.</w:t>
      </w:r>
    </w:p>
    <w:p>
      <w:r>
        <w:rPr>
          <w:b/>
        </w:rPr>
        <w:t>Absent.</w:t>
      </w:r>
      <w:r>
        <w:t xml:space="preserve"> The passages simply do not address it. This is the common case and the one that matters. The claim may even be </w:t>
      </w:r>
      <w:r>
        <w:rPr>
          <w:i/>
        </w:rPr>
        <w:t>true</w:t>
      </w:r>
      <w:r>
        <w:t>: drawn from the model's training rather than from your documents, and it is still a fabrication with respect to the sources, because nothing in the system verified it.</w:t>
      </w:r>
    </w:p>
    <w:p>
      <w:r>
        <w:t>Collapsing "absent" into "wrong" understates the problem; collapsing it into "fine because it happens to be correct" understates it more.</w:t>
      </w:r>
    </w:p>
    <w:p>
      <w:pPr>
        <w:pStyle w:val="Heading1"/>
      </w:pPr>
      <w:r>
        <w:t>The two numbers to report</w:t>
      </w:r>
    </w:p>
    <w:p>
      <w:r>
        <w:rPr>
          <w:b/>
        </w:rPr>
        <w:t>Groundedness rate.</w:t>
      </w:r>
      <w:r>
        <w:t xml:space="preserve"> Claims supported divided by total claims. Good for tracking change over time.</w:t>
      </w:r>
    </w:p>
    <w:p>
      <w:r>
        <w:rPr>
          <w:b/>
        </w:rPr>
        <w:t>Share of answers containing at least one unsupported claim.</w:t>
      </w:r>
      <w:r>
        <w:t xml:space="preserve"> The number that reflects user experience. An answer that is 90% grounded still contains something invented, and a reader has no way to tell which part.</w:t>
      </w:r>
    </w:p>
    <w:p>
      <w:r>
        <w:t>Teams that report only the first can show a healthy 94% while a third of answers contain a fabrication.</w:t>
      </w:r>
    </w:p>
    <w:p>
      <w:pPr>
        <w:pStyle w:val="Heading1"/>
      </w:pPr>
      <w:r>
        <w:t>Who does the checking</w:t>
      </w:r>
    </w:p>
    <w:p>
      <w:r>
        <w:rPr>
          <w:b/>
        </w:rPr>
        <w:t>Humans</w:t>
      </w:r>
      <w:r>
        <w:t>, for the calibration set. Slow, and it is the only ground truth you have.</w:t>
      </w:r>
    </w:p>
    <w:p>
      <w:r>
        <w:rPr>
          <w:b/>
        </w:rPr>
        <w:t>A model judge</w:t>
      </w:r>
      <w:r>
        <w:t>, for scale: with its agreement against those human labels measured first. If the judge agrees with humans 80% of the time, every subsequent figure carries that error and should be quoted as approximate.</w:t>
      </w:r>
    </w:p>
    <w:p>
      <w:r>
        <w:t>Judging one claim against specific passages is a narrow, well-posed question, much better suited to a model judge than "is this a good answer?"</w:t>
      </w:r>
    </w:p>
    <w:p>
      <w:pPr>
        <w:pStyle w:val="Heading1"/>
      </w:pPr>
      <w:r>
        <w:t>The last lane has no arrows</w:t>
      </w:r>
    </w:p>
    <w:p>
      <w:r>
        <w:t>Those four are independent properties of the same evaluation run. In particular, refusal accuracy and over-refusal must always be reported together: a system that refuses everything scores perfectly on groundedness and is useless.</w:t>
      </w:r>
    </w:p>
    <w:p>
      <w:r>
        <w:t xml:space="preserve">See </w:t>
      </w:r>
      <w:r>
        <w:rPr>
          <w:color w:val="7C3AED"/>
          <w:u w:val="single"/>
        </w:rPr>
        <w:t>hallucination testing</w:t>
      </w:r>
      <w:r>
        <w:rPr>
          <w:sz w:val="17"/>
        </w:rPr>
        <w:t xml:space="preserve"> (bvlogic.com/ai-testing/hallucination-testing/)</w:t>
      </w:r>
      <w:r>
        <w:t xml:space="preserve"> for the full method, </w:t>
      </w:r>
      <w:r>
        <w:rPr>
          <w:color w:val="7C3AED"/>
          <w:u w:val="single"/>
        </w:rPr>
        <w:t>where to measure a RAG system</w:t>
      </w:r>
      <w:r>
        <w:rPr>
          <w:sz w:val="17"/>
        </w:rPr>
        <w:t xml:space="preserve"> (bvlogic.com/ai-testing/rag-testing/diagram/)</w:t>
      </w:r>
      <w:r>
        <w:t xml:space="preserve"> for the stage before this, and </w:t>
      </w:r>
      <w:r>
        <w:rPr>
          <w:color w:val="7C3AED"/>
          <w:u w:val="single"/>
        </w:rPr>
        <w:t>RAG</w:t>
      </w:r>
      <w:r>
        <w:rPr>
          <w:sz w:val="17"/>
        </w:rPr>
        <w:t xml:space="preserve"> (bvlogic.com/knowledge/rag/)</w:t>
      </w:r>
      <w:r>
        <w:t xml:space="preserve"> for the system under test.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Measuring Groundedness: Diagram</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Measuring Groundedness: Diagram</dc:title>
  <dc:subject/>
  <dc:creator>BvLogic</dc:creator>
  <cp:keywords>BvLogic, Diagram, Measuring Groundedness: Diagram</cp:keywords>
  <dc:description>How a claim is actually checked against its sources, the decomposition step most teams skip, the three verdicts per claim, and why an answer-level score hides partial fabrication.</dc:description>
  <cp:lastModifiedBy/>
  <cp:revision>1</cp:revision>
  <dcterms:created xsi:type="dcterms:W3CDTF">2013-12-23T23:15:00Z</dcterms:created>
  <dcterms:modified xsi:type="dcterms:W3CDTF">2013-12-23T23:15:00Z</dcterms:modified>
  <cp:category>Diagram</cp:category>
  <dc:language>en-GB</dc:language>
</cp:coreProperties>
</file>