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Hallucination Testing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BVL-F00439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Date:</w:t>
      </w:r>
      <w:r>
        <w:t xml:space="preserve"> _______  </w:t>
      </w:r>
      <w:r>
        <w:rPr>
          <w:b/>
        </w:rPr>
        <w:t>Tested by:</w:t>
      </w:r>
      <w:r>
        <w:t xml:space="preserve"> _______________</w:t>
      </w:r>
    </w:p>
    <w:p>
      <w:pPr>
        <w:ind w:left="454"/>
        <w:shd w:val="clear" w:color="auto" w:fill="FAFAFB"/>
      </w:pPr>
      <w:r>
        <w:rPr>
          <w:i/>
        </w:rPr>
        <w:t>Do not test "is it true?": that requires someone who already knows the answer. Test</w:t>
      </w:r>
    </w:p>
    <w:p>
      <w:pPr>
        <w:ind w:left="454"/>
        <w:shd w:val="clear" w:color="auto" w:fill="FAFAFB"/>
      </w:pPr>
      <w:r>
        <w:rPr>
          <w:b/>
          <w:i/>
        </w:rPr>
        <w:t>"is it grounded?".</w:t>
      </w:r>
      <w:r>
        <w:t xml:space="preserve"> Does every claim trace to something the system was actually given.</w:t>
      </w:r>
    </w:p>
    <w:p>
      <w:pPr>
        <w:pStyle w:val="Heading1"/>
      </w:pPr>
      <w:r>
        <w:t>1. Setup</w:t>
      </w:r>
    </w:p>
    <w:p>
      <w:pPr>
        <w:pStyle w:val="ListBullet"/>
      </w:pPr>
      <w:r>
        <w:t>[ ] Retrieved context captured alongside every output, grounding cannot be checked without it</w:t>
      </w:r>
    </w:p>
    <w:p>
      <w:pPr>
        <w:pStyle w:val="ListBullet"/>
      </w:pPr>
      <w:r>
        <w:t>[ ] Model and version pinned</w:t>
      </w:r>
    </w:p>
    <w:p>
      <w:pPr>
        <w:pStyle w:val="ListBullet"/>
      </w:pPr>
      <w:r>
        <w:t>[ ] Temperature recorded</w:t>
      </w:r>
    </w:p>
    <w:p>
      <w:pPr>
        <w:pStyle w:val="ListBullet"/>
      </w:pPr>
      <w:r>
        <w:t xml:space="preserve">[ ] Test set includes questions the corpus </w:t>
      </w:r>
      <w:r>
        <w:rPr>
          <w:b/>
        </w:rPr>
        <w:t>can</w:t>
      </w:r>
      <w:r>
        <w:t xml:space="preserve"> and </w:t>
      </w:r>
      <w:r>
        <w:rPr>
          <w:b/>
        </w:rPr>
        <w:t>cannot</w:t>
      </w:r>
      <w:r>
        <w:t xml:space="preserve"> answer</w:t>
      </w:r>
    </w:p>
    <w:p>
      <w:pPr>
        <w:pStyle w:val="Heading1"/>
      </w:pPr>
      <w:r>
        <w:t>2. The core test: source attribution</w:t>
      </w:r>
    </w:p>
    <w:p>
      <w:pPr>
        <w:pStyle w:val="ListBullet"/>
      </w:pPr>
      <w:r>
        <w:t>[ ] Output split into individual factual claims</w:t>
      </w:r>
    </w:p>
    <w:p>
      <w:pPr>
        <w:pStyle w:val="ListBullet"/>
      </w:pPr>
      <w:r>
        <w:t>[ ] Each claim checked against the supplied context</w:t>
      </w:r>
    </w:p>
    <w:p>
      <w:pPr>
        <w:pStyle w:val="ListBullet"/>
      </w:pPr>
      <w:r>
        <w:t xml:space="preserve">[ ] Unsupported claims counted → </w:t>
      </w:r>
      <w:r>
        <w:rPr>
          <w:b/>
        </w:rPr>
        <w:t>this is your fabrication rate</w:t>
      </w:r>
    </w:p>
    <w:p>
      <w:pPr>
        <w:pStyle w:val="ListBullet"/>
      </w:pPr>
      <w:r>
        <w:t xml:space="preserve">[ ] Judge model is </w:t>
      </w:r>
      <w:r>
        <w:rPr>
          <w:b/>
        </w:rPr>
        <w:t>different</w:t>
      </w:r>
      <w:r>
        <w:t xml:space="preserve"> from the generator</w:t>
      </w:r>
    </w:p>
    <w:p>
      <w:pPr>
        <w:pStyle w:val="ListBullet"/>
      </w:pPr>
      <w:r>
        <w:t>[ ] Judge asked a narrow question ("is this claim supported: yes/no"), not a broad one</w:t>
      </w:r>
    </w:p>
    <w:p>
      <w:pPr>
        <w:pStyle w:val="ListBullet"/>
      </w:pPr>
      <w:r>
        <w:t>[ ] Judge calibrated against human review on a sample</w:t>
      </w:r>
    </w:p>
    <w:p>
      <w:pPr>
        <w:pStyle w:val="Heading1"/>
      </w:pPr>
      <w:r>
        <w:t>3. The no-answer test: highest value, usually skipped</w:t>
      </w:r>
    </w:p>
    <w:p>
      <w:pPr>
        <w:pStyle w:val="ListBullet"/>
      </w:pPr>
      <w:r>
        <w:t xml:space="preserve">[ ] Questions included whose answer is </w:t>
      </w:r>
      <w:r>
        <w:rPr>
          <w:b/>
        </w:rPr>
        <w:t>genuinely absent</w:t>
      </w:r>
      <w:r>
        <w:t xml:space="preserve"> from the corpus</w:t>
      </w:r>
    </w:p>
    <w:p>
      <w:pPr>
        <w:pStyle w:val="ListBullet"/>
      </w:pPr>
      <w:r>
        <w:t>[ ] Correct behaviour defined: say so explicitly</w:t>
      </w:r>
    </w:p>
    <w:p>
      <w:pPr>
        <w:pStyle w:val="ListBullet"/>
      </w:pPr>
      <w:r>
        <w:t xml:space="preserve">[ ] </w:t>
      </w:r>
      <w:r>
        <w:rPr>
          <w:b/>
        </w:rPr>
        <w:t>Refusal rate measured</w:t>
      </w:r>
    </w:p>
    <w:p>
      <w:pPr>
        <w:pStyle w:val="ListBullet"/>
      </w:pPr>
      <w:r>
        <w:t>[ ] Refusal instruction present in the prompt ("if the passages do not contain the answer, say so")</w:t>
      </w:r>
    </w:p>
    <w:p>
      <w:pPr>
        <w:ind w:left="454"/>
        <w:shd w:val="clear" w:color="auto" w:fill="FAFAFB"/>
      </w:pPr>
      <w:r>
        <w:rPr>
          <w:i/>
        </w:rPr>
        <w:t>A system scoring 95% on answerable questions and fabricating on 100% of unanswerable ones is</w:t>
      </w:r>
    </w:p>
    <w:p>
      <w:pPr>
        <w:ind w:left="454"/>
        <w:shd w:val="clear" w:color="auto" w:fill="FAFAFB"/>
      </w:pPr>
      <w:r>
        <w:rPr>
          <w:i/>
        </w:rPr>
        <w:t>dangerous precisely where the user is most dependent on it.</w:t>
      </w:r>
    </w:p>
    <w:p>
      <w:pPr>
        <w:pStyle w:val="Heading1"/>
      </w:pPr>
      <w:r>
        <w:t>4. Identifier verification: cheapest, catches the worst errors</w:t>
      </w:r>
    </w:p>
    <w:p>
      <w:pPr>
        <w:pStyle w:val="ListBullet"/>
      </w:pPr>
      <w:r>
        <w:t>[ ] Every number in the output checked against source</w:t>
      </w:r>
    </w:p>
    <w:p>
      <w:pPr>
        <w:pStyle w:val="ListBullet"/>
      </w:pPr>
      <w:r>
        <w:t>[ ] Every date checked</w:t>
      </w:r>
    </w:p>
    <w:p>
      <w:pPr>
        <w:pStyle w:val="ListBullet"/>
      </w:pPr>
      <w:r>
        <w:t>[ ] Every code, reference and identifier checked</w:t>
      </w:r>
    </w:p>
    <w:p>
      <w:pPr>
        <w:pStyle w:val="ListBullet"/>
      </w:pPr>
      <w:r>
        <w:t>[ ] Every proper noun checked</w:t>
      </w:r>
    </w:p>
    <w:p>
      <w:pPr>
        <w:pStyle w:val="ListBullet"/>
      </w:pPr>
      <w:r>
        <w:t>[ ] Percentages in prose checked against a source that actually contains them</w:t>
      </w:r>
    </w:p>
    <w:p>
      <w:pPr>
        <w:pStyle w:val="Heading1"/>
      </w:pPr>
      <w:r>
        <w:t>5. Consistency</w:t>
      </w:r>
    </w:p>
    <w:p>
      <w:pPr>
        <w:pStyle w:val="ListBullet"/>
      </w:pPr>
      <w:r>
        <w:t>[ ] Same question asked repeatedly (5+ runs)</w:t>
      </w:r>
    </w:p>
    <w:p>
      <w:pPr>
        <w:pStyle w:val="ListBullet"/>
      </w:pPr>
      <w:r>
        <w:t>[ ] Answers compared for contradiction</w:t>
      </w:r>
    </w:p>
    <w:p>
      <w:pPr>
        <w:pStyle w:val="ListBullet"/>
      </w:pPr>
      <w:r>
        <w:t xml:space="preserve">[ ] Inconsistency treated as </w:t>
      </w:r>
      <w:r>
        <w:rPr>
          <w:b/>
        </w:rPr>
        <w:t>strong evidence of fabrication</w:t>
      </w:r>
    </w:p>
    <w:p>
      <w:pPr>
        <w:pStyle w:val="ListBullet"/>
      </w:pPr>
      <w:r>
        <w:t>[ ] Consistency not treated as proof of correctness</w:t>
      </w:r>
    </w:p>
    <w:p>
      <w:pPr>
        <w:pStyle w:val="Heading1"/>
      </w:pPr>
      <w:r>
        <w:t>6. Context manipulation</w:t>
      </w:r>
    </w:p>
    <w:p>
      <w:pPr>
        <w:pStyle w:val="ListBullet"/>
      </w:pPr>
      <w:r>
        <w:t xml:space="preserve">[ ] </w:t>
      </w:r>
      <w:r>
        <w:rPr>
          <w:b/>
        </w:rPr>
        <w:t>Poisoned context.</w:t>
      </w:r>
      <w:r>
        <w:t xml:space="preserve"> A deliberate falsehood in a document. It </w:t>
      </w:r>
      <w:r>
        <w:rPr>
          <w:i/>
        </w:rPr>
        <w:t>should</w:t>
      </w:r>
      <w:r>
        <w:t xml:space="preserve"> be repeated (proves grounding)</w:t>
      </w:r>
    </w:p>
    <w:p>
      <w:pPr>
        <w:pStyle w:val="ListBullet"/>
      </w:pPr>
      <w:r>
        <w:t xml:space="preserve">[ ] </w:t>
      </w:r>
      <w:r>
        <w:rPr>
          <w:b/>
        </w:rPr>
        <w:t>Empty context.</w:t>
      </w:r>
      <w:r>
        <w:t xml:space="preserve"> Nothing supplied. Anything returned is coming from training data</w:t>
      </w:r>
    </w:p>
    <w:p>
      <w:pPr>
        <w:pStyle w:val="ListBullet"/>
      </w:pPr>
      <w:r>
        <w:t xml:space="preserve">[ ] </w:t>
      </w:r>
      <w:r>
        <w:rPr>
          <w:b/>
        </w:rPr>
        <w:t>Irrelevant context.</w:t>
      </w:r>
      <w:r>
        <w:t xml:space="preserve"> Passages that do not answer. Must refuse</w:t>
      </w:r>
    </w:p>
    <w:p>
      <w:pPr>
        <w:pStyle w:val="ListBullet"/>
      </w:pPr>
      <w:r>
        <w:t xml:space="preserve">[ ] </w:t>
      </w:r>
      <w:r>
        <w:rPr>
          <w:b/>
        </w:rPr>
        <w:t>Contradictory context.</w:t>
      </w:r>
      <w:r>
        <w:t xml:space="preserve"> Two sources disagree. Must surface both</w:t>
      </w:r>
    </w:p>
    <w:p>
      <w:pPr>
        <w:pStyle w:val="Heading1"/>
      </w:pPr>
      <w:r>
        <w:t>7. The counterweight</w:t>
      </w:r>
    </w:p>
    <w:p>
      <w:pPr>
        <w:pStyle w:val="ListBullet"/>
      </w:pPr>
      <w:r>
        <w:t xml:space="preserve">[ ] </w:t>
      </w:r>
      <w:r>
        <w:rPr>
          <w:b/>
        </w:rPr>
        <w:t>Over-refusal measured.</w:t>
      </w:r>
      <w:r>
        <w:t xml:space="preserve"> Refuses when the answer </w:t>
      </w:r>
      <w:r>
        <w:rPr>
          <w:i/>
        </w:rPr>
        <w:t>was</w:t>
      </w:r>
      <w:r>
        <w:t xml:space="preserve"> present</w:t>
      </w:r>
    </w:p>
    <w:p>
      <w:pPr>
        <w:pStyle w:val="ListBullet"/>
      </w:pPr>
      <w:r>
        <w:t>[ ] Tracked alongside groundedness</w:t>
      </w:r>
    </w:p>
    <w:p>
      <w:pPr>
        <w:ind w:left="454"/>
        <w:shd w:val="clear" w:color="auto" w:fill="FAFAFB"/>
      </w:pPr>
      <w:r>
        <w:rPr>
          <w:i/>
        </w:rPr>
        <w:t>Eliminating fabrication by refusing everything is not a fix. Teams that optimise only for</w:t>
      </w:r>
    </w:p>
    <w:p>
      <w:pPr>
        <w:ind w:left="454"/>
        <w:shd w:val="clear" w:color="auto" w:fill="FAFAFB"/>
      </w:pPr>
      <w:r>
        <w:rPr>
          <w:i/>
        </w:rPr>
        <w:t>groundedness drift there without noticing.</w:t>
      </w:r>
    </w:p>
    <w:p>
      <w:pPr>
        <w:pStyle w:val="Heading1"/>
      </w:pPr>
      <w:r>
        <w:t>8. Where fabrication concentrates: verify each</w:t>
      </w:r>
    </w:p>
    <w:p>
      <w:pPr>
        <w:pStyle w:val="ListBullet"/>
      </w:pPr>
      <w:r>
        <w:t>[ ] When retrieval returned nothing useful</w:t>
      </w:r>
    </w:p>
    <w:p>
      <w:pPr>
        <w:pStyle w:val="ListBullet"/>
      </w:pPr>
      <w:r>
        <w:t>[ ] Specific identifiers and citations</w:t>
      </w:r>
    </w:p>
    <w:p>
      <w:pPr>
        <w:pStyle w:val="ListBullet"/>
      </w:pPr>
      <w:r>
        <w:t>[ ] Numbers appearing in prose</w:t>
      </w:r>
    </w:p>
    <w:p>
      <w:pPr>
        <w:pStyle w:val="ListBullet"/>
      </w:pPr>
      <w:r>
        <w:t>[ ] Bridging between two passages</w:t>
      </w:r>
    </w:p>
    <w:p>
      <w:pPr>
        <w:pStyle w:val="ListBullet"/>
      </w:pPr>
      <w:r>
        <w:t>[ ] Attribution ("according to the policy…")</w:t>
      </w:r>
    </w:p>
    <w:p>
      <w:pPr>
        <w:pStyle w:val="ListBullet"/>
      </w:pPr>
      <w:r>
        <w:t xml:space="preserve">[ ] </w:t>
      </w:r>
      <w:r>
        <w:rPr>
          <w:b/>
        </w:rPr>
        <w:t>Long outputs.</w:t>
      </w:r>
      <w:r>
        <w:t xml:space="preserve"> Fabrication rate rises with length</w:t>
      </w:r>
    </w:p>
    <w:p>
      <w:pPr>
        <w:pStyle w:val="Heading1"/>
      </w:pPr>
      <w:r>
        <w:t>9. Metrics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Metric</w:t>
            </w:r>
          </w:p>
        </w:tc>
        <w:tc>
          <w:tcPr>
            <w:tcW w:type="dxa" w:w="3137"/>
            <w:shd w:val="clear" w:color="auto" w:fill="F1EAFE"/>
          </w:tcPr>
          <w:p>
            <w:pPr>
              <w:spacing w:after="40"/>
            </w:pPr>
            <w:r>
              <w:rPr>
                <w:b/>
                <w:sz w:val="18"/>
              </w:rPr>
            </w:r>
            <w:r>
              <w:rPr>
                <w:b/>
                <w:sz w:val="18"/>
              </w:rPr>
              <w:t>Value</w:t>
            </w:r>
          </w:p>
        </w:tc>
        <w:tc>
          <w:tcPr>
            <w:tcW w:type="dxa" w:w="3137"/>
            <w:shd w:val="clear" w:color="auto" w:fill="F1EAFE"/>
          </w:tcPr>
          <w:p>
            <w:pPr>
              <w:spacing w:after="40"/>
            </w:pPr>
            <w:r>
              <w:rPr>
                <w:b/>
                <w:sz w:val="18"/>
              </w:rPr>
            </w:r>
            <w:r>
              <w:rPr>
                <w:b/>
                <w:sz w:val="18"/>
              </w:rPr>
              <w:t>Target</w:t>
            </w:r>
          </w:p>
        </w:tc>
      </w:tr>
      <w:tr>
        <w:tc>
          <w:tcPr>
            <w:tcW w:type="dxa" w:w="3137"/>
          </w:tcPr>
          <w:p>
            <w:pPr>
              <w:spacing w:after="40"/>
            </w:pPr>
            <w:r>
              <w:rPr>
                <w:sz w:val="18"/>
              </w:rPr>
            </w:r>
            <w:r>
              <w:rPr>
                <w:sz w:val="18"/>
              </w:rPr>
              <w:t>Groundedness (claims traceable)</w:t>
            </w:r>
          </w:p>
        </w:tc>
        <w:tc>
          <w:tcPr>
            <w:tcW w:type="dxa" w:w="3137"/>
          </w:tcPr>
          <w:p>
            <w:pPr>
              <w:spacing w:after="40"/>
            </w:pPr>
            <w:r>
              <w:rPr>
                <w:sz w:val="18"/>
              </w:rPr>
            </w:r>
          </w:p>
        </w:tc>
        <w:tc>
          <w:tcPr>
            <w:tcW w:type="dxa" w:w="3137"/>
          </w:tcPr>
          <w:p>
            <w:pPr>
              <w:spacing w:after="40"/>
            </w:pPr>
            <w:r>
              <w:rPr>
                <w:sz w:val="18"/>
              </w:rPr>
            </w:r>
            <w:r>
              <w:rPr>
                <w:sz w:val="18"/>
              </w:rPr>
              <w:t>primary</w:t>
            </w:r>
          </w:p>
        </w:tc>
      </w:tr>
      <w:tr>
        <w:tc>
          <w:tcPr>
            <w:tcW w:type="dxa" w:w="3137"/>
          </w:tcPr>
          <w:p>
            <w:pPr>
              <w:spacing w:after="40"/>
            </w:pPr>
            <w:r>
              <w:rPr>
                <w:sz w:val="18"/>
              </w:rPr>
            </w:r>
            <w:r>
              <w:rPr>
                <w:sz w:val="18"/>
              </w:rPr>
              <w:t>Refusal accuracy</w:t>
            </w:r>
          </w:p>
        </w:tc>
        <w:tc>
          <w:tcPr>
            <w:tcW w:type="dxa" w:w="3137"/>
          </w:tcPr>
          <w:p>
            <w:pPr>
              <w:spacing w:after="40"/>
            </w:pPr>
            <w:r>
              <w:rPr>
                <w:sz w:val="18"/>
              </w:rPr>
            </w:r>
          </w:p>
        </w:tc>
        <w:tc>
          <w:tcPr>
            <w:tcW w:type="dxa" w:w="3137"/>
          </w:tcPr>
          <w:p>
            <w:pPr>
              <w:spacing w:after="40"/>
            </w:pPr>
            <w:r>
              <w:rPr>
                <w:sz w:val="18"/>
              </w:rPr>
            </w:r>
            <w:r>
              <w:rPr>
                <w:sz w:val="18"/>
              </w:rPr>
              <w:t>high</w:t>
            </w:r>
          </w:p>
        </w:tc>
      </w:tr>
      <w:tr>
        <w:tc>
          <w:tcPr>
            <w:tcW w:type="dxa" w:w="3137"/>
          </w:tcPr>
          <w:p>
            <w:pPr>
              <w:spacing w:after="40"/>
            </w:pPr>
            <w:r>
              <w:rPr>
                <w:sz w:val="18"/>
              </w:rPr>
            </w:r>
            <w:r>
              <w:rPr>
                <w:sz w:val="18"/>
              </w:rPr>
              <w:t>Identifier accuracy</w:t>
            </w:r>
          </w:p>
        </w:tc>
        <w:tc>
          <w:tcPr>
            <w:tcW w:type="dxa" w:w="3137"/>
          </w:tcPr>
          <w:p>
            <w:pPr>
              <w:spacing w:after="40"/>
            </w:pPr>
            <w:r>
              <w:rPr>
                <w:sz w:val="18"/>
              </w:rPr>
            </w:r>
          </w:p>
        </w:tc>
        <w:tc>
          <w:tcPr>
            <w:tcW w:type="dxa" w:w="3137"/>
          </w:tcPr>
          <w:p>
            <w:pPr>
              <w:spacing w:after="40"/>
            </w:pPr>
            <w:r>
              <w:rPr>
                <w:sz w:val="18"/>
              </w:rPr>
            </w:r>
            <w:r>
              <w:rPr>
                <w:sz w:val="18"/>
              </w:rPr>
              <w:t>~100%</w:t>
            </w:r>
          </w:p>
        </w:tc>
      </w:tr>
      <w:tr>
        <w:tc>
          <w:tcPr>
            <w:tcW w:type="dxa" w:w="3137"/>
          </w:tcPr>
          <w:p>
            <w:pPr>
              <w:spacing w:after="40"/>
            </w:pPr>
            <w:r>
              <w:rPr>
                <w:sz w:val="18"/>
              </w:rPr>
            </w:r>
            <w:r>
              <w:rPr>
                <w:sz w:val="18"/>
              </w:rPr>
              <w:t>Consistency across runs</w:t>
            </w:r>
          </w:p>
        </w:tc>
        <w:tc>
          <w:tcPr>
            <w:tcW w:type="dxa" w:w="3137"/>
          </w:tcPr>
          <w:p>
            <w:pPr>
              <w:spacing w:after="40"/>
            </w:pPr>
            <w:r>
              <w:rPr>
                <w:sz w:val="18"/>
              </w:rPr>
            </w:r>
          </w:p>
        </w:tc>
        <w:tc>
          <w:tcPr>
            <w:tcW w:type="dxa" w:w="3137"/>
          </w:tcPr>
          <w:p>
            <w:pPr>
              <w:spacing w:after="40"/>
            </w:pPr>
            <w:r>
              <w:rPr>
                <w:sz w:val="18"/>
              </w:rPr>
            </w:r>
            <w:r>
              <w:rPr>
                <w:sz w:val="18"/>
              </w:rPr>
              <w:t>directional</w:t>
            </w:r>
          </w:p>
        </w:tc>
      </w:tr>
      <w:tr>
        <w:tc>
          <w:tcPr>
            <w:tcW w:type="dxa" w:w="3137"/>
          </w:tcPr>
          <w:p>
            <w:pPr>
              <w:spacing w:after="40"/>
            </w:pPr>
            <w:r>
              <w:rPr>
                <w:sz w:val="18"/>
              </w:rPr>
            </w:r>
            <w:r>
              <w:rPr>
                <w:sz w:val="18"/>
              </w:rPr>
              <w:t>Over-refusal rate</w:t>
            </w:r>
          </w:p>
        </w:tc>
        <w:tc>
          <w:tcPr>
            <w:tcW w:type="dxa" w:w="3137"/>
          </w:tcPr>
          <w:p>
            <w:pPr>
              <w:spacing w:after="40"/>
            </w:pPr>
            <w:r>
              <w:rPr>
                <w:sz w:val="18"/>
              </w:rPr>
            </w:r>
          </w:p>
        </w:tc>
        <w:tc>
          <w:tcPr>
            <w:tcW w:type="dxa" w:w="3137"/>
          </w:tcPr>
          <w:p>
            <w:pPr>
              <w:spacing w:after="40"/>
            </w:pPr>
            <w:r>
              <w:rPr>
                <w:sz w:val="18"/>
              </w:rPr>
            </w:r>
            <w:r>
              <w:rPr>
                <w:sz w:val="18"/>
              </w:rPr>
              <w:t>low</w:t>
            </w:r>
          </w:p>
        </w:tc>
      </w:tr>
    </w:tbl>
    <w:p>
      <w:pPr>
        <w:spacing w:after="40"/>
      </w:pPr>
    </w:p>
    <w:p>
      <w:pPr>
        <w:pStyle w:val="Heading1"/>
      </w:pPr>
      <w:r>
        <w:t>10. Mitigations verified in place</w:t>
      </w:r>
    </w:p>
    <w:p>
      <w:pPr>
        <w:pStyle w:val="ListBullet"/>
      </w:pPr>
      <w:r>
        <w:t>[ ] Explicit refusal instruction in the prompt</w:t>
      </w:r>
    </w:p>
    <w:p>
      <w:pPr>
        <w:pStyle w:val="ListBullet"/>
      </w:pPr>
      <w:r>
        <w:t xml:space="preserve">[ ] </w:t>
      </w:r>
      <w:r>
        <w:rPr>
          <w:b/>
        </w:rPr>
        <w:t>Sources shown in the interface.</w:t>
      </w:r>
      <w:r>
        <w:t xml:space="preserve"> Makes remaining errors catchable</w:t>
      </w:r>
    </w:p>
    <w:p>
      <w:pPr>
        <w:pStyle w:val="ListBullet"/>
      </w:pPr>
      <w:r>
        <w:t>[ ] Retrieval quality addressed before prompt tuning</w:t>
      </w:r>
    </w:p>
    <w:p>
      <w:pPr>
        <w:pStyle w:val="ListBullet"/>
      </w:pPr>
      <w:r>
        <w:t>[ ] Output length constrained</w:t>
      </w:r>
    </w:p>
    <w:p>
      <w:pPr>
        <w:pStyle w:val="ListBullet"/>
      </w:pPr>
      <w:r>
        <w:t>[ ] Precise values extracted programmatically, not generated</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Tested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Hallucination Testing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Hallucination Testing Checklist</dc:title>
  <dc:subject/>
  <dc:creator>BvLogic</dc:creator>
  <cp:keywords>BvLogic, Checklist, enterprise AI, Hallucination Testing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