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Functional Testing Checklist: AI Features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BVL-568DD7</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Feature:</w:t>
      </w:r>
      <w:r>
        <w:t xml:space="preserve"> _______________  </w:t>
      </w:r>
      <w:r>
        <w:rPr>
          <w:b/>
        </w:rPr>
        <w:t>Requirement ID:</w:t>
      </w:r>
      <w:r>
        <w:t xml:space="preserve"> _______  </w:t>
      </w:r>
      <w:r>
        <w:rPr>
          <w:b/>
        </w:rPr>
        <w:t>Date:</w:t>
      </w:r>
      <w:r>
        <w:t xml:space="preserve"> _______</w:t>
      </w:r>
    </w:p>
    <w:p>
      <w:pPr>
        <w:pStyle w:val="Heading1"/>
      </w:pPr>
      <w:r>
        <w:t>1. Specification is testable</w:t>
      </w:r>
    </w:p>
    <w:p>
      <w:pPr>
        <w:pStyle w:val="ListBullet"/>
      </w:pPr>
      <w:r>
        <w:t xml:space="preserve">[ ] Requirement converted into </w:t>
      </w:r>
      <w:r>
        <w:rPr>
          <w:b/>
        </w:rPr>
        <w:t>checkable properties</w:t>
      </w:r>
      <w:r>
        <w:t>, not prose</w:t>
      </w:r>
    </w:p>
    <w:p>
      <w:pPr>
        <w:pStyle w:val="ListBullet"/>
      </w:pPr>
      <w:r>
        <w:t>[ ] "Summarise", "improve", "handle" replaced with measurable conditions</w:t>
      </w:r>
    </w:p>
    <w:p>
      <w:pPr>
        <w:pStyle w:val="ListBullet"/>
      </w:pPr>
      <w:r>
        <w:t>[ ] Output format defined exactly</w:t>
      </w:r>
    </w:p>
    <w:p>
      <w:pPr>
        <w:pStyle w:val="ListBullet"/>
      </w:pPr>
      <w:r>
        <w:t xml:space="preserve">[ ] Acceptance criteria written </w:t>
      </w:r>
      <w:r>
        <w:rPr>
          <w:b/>
        </w:rPr>
        <w:t>before</w:t>
      </w:r>
      <w:r>
        <w:t xml:space="preserve"> testing began</w:t>
      </w:r>
    </w:p>
    <w:p>
      <w:pPr>
        <w:pStyle w:val="ListBullet"/>
      </w:pPr>
      <w:r>
        <w:t>[ ] If you cannot write the check, the requirement is not finished</w:t>
      </w:r>
    </w:p>
    <w:p>
      <w:pPr>
        <w:pStyle w:val="Heading1"/>
      </w:pPr>
      <w:r>
        <w:t>2. Environment pinned</w:t>
      </w:r>
    </w:p>
    <w:p>
      <w:pPr>
        <w:pStyle w:val="ListBullet"/>
      </w:pPr>
      <w:r>
        <w:t>[ ] Model and version string recorded</w:t>
      </w:r>
    </w:p>
    <w:p>
      <w:pPr>
        <w:pStyle w:val="ListBullet"/>
      </w:pPr>
      <w:r>
        <w:t>[ ] Temperature and sampling parameters recorded</w:t>
      </w:r>
    </w:p>
    <w:p>
      <w:pPr>
        <w:pStyle w:val="ListBullet"/>
      </w:pPr>
      <w:r>
        <w:t>[ ] Prompt version recorded</w:t>
      </w:r>
    </w:p>
    <w:p>
      <w:pPr>
        <w:pStyle w:val="ListBullet"/>
      </w:pPr>
      <w:r>
        <w:t>[ ] Context supplied recorded</w:t>
      </w:r>
    </w:p>
    <w:p>
      <w:pPr>
        <w:pStyle w:val="ListBullet"/>
      </w:pPr>
      <w:r>
        <w:t>[ ] Without these the result is not reproducible</w:t>
      </w:r>
    </w:p>
    <w:p>
      <w:pPr>
        <w:pStyle w:val="Heading1"/>
      </w:pPr>
      <w:r>
        <w:t>3. Structural assertions (run first: cheap and deterministic)</w:t>
      </w:r>
    </w:p>
    <w:p>
      <w:pPr>
        <w:pStyle w:val="ListBullet"/>
      </w:pPr>
      <w:r>
        <w:t>[ ] Output parses in the expected format</w:t>
      </w:r>
    </w:p>
    <w:p>
      <w:pPr>
        <w:pStyle w:val="ListBullet"/>
      </w:pPr>
      <w:r>
        <w:t>[ ] All required fields present</w:t>
      </w:r>
    </w:p>
    <w:p>
      <w:pPr>
        <w:pStyle w:val="ListBullet"/>
      </w:pPr>
      <w:r>
        <w:t>[ ] Field types correct</w:t>
      </w:r>
    </w:p>
    <w:p>
      <w:pPr>
        <w:pStyle w:val="ListBullet"/>
      </w:pPr>
      <w:r>
        <w:t>[ ] Arithmetic internally consistent</w:t>
      </w:r>
    </w:p>
    <w:p>
      <w:pPr>
        <w:pStyle w:val="ListBullet"/>
      </w:pPr>
      <w:r>
        <w:t>[ ] Length within range</w:t>
      </w:r>
    </w:p>
    <w:p>
      <w:pPr>
        <w:pStyle w:val="ListBullet"/>
      </w:pPr>
      <w:r>
        <w:t>[ ] No personal data where none should appear</w:t>
      </w:r>
    </w:p>
    <w:p>
      <w:pPr>
        <w:pStyle w:val="Heading1"/>
      </w:pPr>
      <w:r>
        <w:t>4. Semantic assertions</w:t>
      </w:r>
    </w:p>
    <w:p>
      <w:pPr>
        <w:pStyle w:val="ListBullet"/>
      </w:pPr>
      <w:r>
        <w:t>[ ] Answers the question actually asked</w:t>
      </w:r>
    </w:p>
    <w:p>
      <w:pPr>
        <w:pStyle w:val="ListBullet"/>
      </w:pPr>
      <w:r>
        <w:t>[ ] Grounded in supplied material</w:t>
      </w:r>
    </w:p>
    <w:p>
      <w:pPr>
        <w:pStyle w:val="ListBullet"/>
      </w:pPr>
      <w:r>
        <w:t>[ ] Complete, uses all relevant information</w:t>
      </w:r>
    </w:p>
    <w:p>
      <w:pPr>
        <w:pStyle w:val="ListBullet"/>
      </w:pPr>
      <w:r>
        <w:t>[ ] Tone appropriate</w:t>
      </w:r>
    </w:p>
    <w:p>
      <w:pPr>
        <w:pStyle w:val="ListBullet"/>
      </w:pPr>
      <w:r>
        <w:t>[ ] Rubric max 4 dimensions; judge is a different model</w:t>
      </w:r>
    </w:p>
    <w:p>
      <w:pPr>
        <w:pStyle w:val="Heading1"/>
      </w:pPr>
      <w:r>
        <w:t>5. Behavioural assertions: most skipped, often most important</w:t>
      </w:r>
    </w:p>
    <w:p>
      <w:pPr>
        <w:pStyle w:val="ListBullet"/>
      </w:pPr>
      <w:r>
        <w:t>[ ] Refuses when it should</w:t>
      </w:r>
    </w:p>
    <w:p>
      <w:pPr>
        <w:pStyle w:val="ListBullet"/>
      </w:pPr>
      <w:r>
        <w:t>[ ] Asks for clarification on ambiguity rather than guessing</w:t>
      </w:r>
    </w:p>
    <w:p>
      <w:pPr>
        <w:pStyle w:val="ListBullet"/>
      </w:pPr>
      <w:r>
        <w:t>[ ] Reports absent fields as null, never invented</w:t>
      </w:r>
    </w:p>
    <w:p>
      <w:pPr>
        <w:pStyle w:val="ListBullet"/>
      </w:pPr>
      <w:r>
        <w:t>[ ] Stays in role</w:t>
      </w:r>
    </w:p>
    <w:p>
      <w:pPr>
        <w:pStyle w:val="ListBullet"/>
      </w:pPr>
      <w:r>
        <w:t>[ ] Reports partial completion honestly</w:t>
      </w:r>
    </w:p>
    <w:p>
      <w:pPr>
        <w:pStyle w:val="Heading1"/>
      </w:pPr>
      <w:r>
        <w:t>6. Coverage: conventional</w:t>
      </w:r>
    </w:p>
    <w:p>
      <w:pPr>
        <w:pStyle w:val="ListBullet"/>
      </w:pPr>
      <w:r>
        <w:t>[ ] Empty input</w:t>
      </w:r>
    </w:p>
    <w:p>
      <w:pPr>
        <w:pStyle w:val="ListBullet"/>
      </w:pPr>
      <w:r>
        <w:t>[ ] Exactly one item (singular/plural boundary)</w:t>
      </w:r>
    </w:p>
    <w:p>
      <w:pPr>
        <w:pStyle w:val="ListBullet"/>
      </w:pPr>
      <w:r>
        <w:t>[ ] Boundary values: min, max, one either side</w:t>
      </w:r>
    </w:p>
    <w:p>
      <w:pPr>
        <w:pStyle w:val="ListBullet"/>
      </w:pPr>
      <w:r>
        <w:t>[ ] Wrong type / unexpected null</w:t>
      </w:r>
    </w:p>
    <w:p>
      <w:pPr>
        <w:pStyle w:val="ListBullet"/>
      </w:pPr>
      <w:r>
        <w:t>[ ] Very large input</w:t>
      </w:r>
    </w:p>
    <w:p>
      <w:pPr>
        <w:pStyle w:val="ListBullet"/>
      </w:pPr>
      <w:r>
        <w:t>[ ] Duplicate submission</w:t>
      </w:r>
    </w:p>
    <w:p>
      <w:pPr>
        <w:pStyle w:val="ListBullet"/>
      </w:pPr>
      <w:r>
        <w:t>[ ] Interruption mid-operation</w:t>
      </w:r>
    </w:p>
    <w:p>
      <w:pPr>
        <w:pStyle w:val="Heading1"/>
      </w:pPr>
      <w:r>
        <w:t>7. Coverage: AI-specific</w:t>
      </w:r>
    </w:p>
    <w:p>
      <w:pPr>
        <w:pStyle w:val="ListBullet"/>
      </w:pPr>
      <w:r>
        <w:t xml:space="preserve">[ ] </w:t>
      </w:r>
      <w:r>
        <w:rPr>
          <w:b/>
        </w:rPr>
        <w:t>Absent information.</w:t>
      </w:r>
      <w:r>
        <w:t xml:space="preserve"> Must refuse, not fabricate</w:t>
      </w:r>
    </w:p>
    <w:p>
      <w:pPr>
        <w:pStyle w:val="ListBullet"/>
      </w:pPr>
      <w:r>
        <w:t xml:space="preserve">[ ] </w:t>
      </w:r>
      <w:r>
        <w:rPr>
          <w:b/>
        </w:rPr>
        <w:t>Contradictory input.</w:t>
      </w:r>
      <w:r>
        <w:t xml:space="preserve"> Must surface, not silently pick</w:t>
      </w:r>
    </w:p>
    <w:p>
      <w:pPr>
        <w:pStyle w:val="ListBullet"/>
      </w:pPr>
      <w:r>
        <w:t xml:space="preserve">[ ] </w:t>
      </w:r>
      <w:r>
        <w:rPr>
          <w:b/>
        </w:rPr>
        <w:t>Ambiguous request.</w:t>
      </w:r>
      <w:r>
        <w:t xml:space="preserve"> Must ask or state its assumption</w:t>
      </w:r>
    </w:p>
    <w:p>
      <w:pPr>
        <w:pStyle w:val="ListBullet"/>
      </w:pPr>
      <w:r>
        <w:t>[ ] Wrong language input</w:t>
      </w:r>
    </w:p>
    <w:p>
      <w:pPr>
        <w:pStyle w:val="ListBullet"/>
      </w:pPr>
      <w:r>
        <w:t>[ ] Content that looks like instructions</w:t>
      </w:r>
    </w:p>
    <w:p>
      <w:pPr>
        <w:pStyle w:val="ListBullet"/>
      </w:pPr>
      <w:r>
        <w:t>[ ] Input near the context limit</w:t>
      </w:r>
    </w:p>
    <w:p>
      <w:pPr>
        <w:pStyle w:val="Heading1"/>
      </w:pPr>
      <w:r>
        <w:t>8. Thresholds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Assertion type</w:t>
            </w:r>
          </w:p>
        </w:tc>
        <w:tc>
          <w:tcPr>
            <w:tcW w:type="dxa" w:w="3137"/>
            <w:shd w:val="clear" w:color="auto" w:fill="F1EAFE"/>
          </w:tcPr>
          <w:p>
            <w:pPr>
              <w:spacing w:after="40"/>
            </w:pPr>
            <w:r>
              <w:rPr>
                <w:b/>
                <w:sz w:val="18"/>
              </w:rPr>
            </w:r>
            <w:r>
              <w:rPr>
                <w:b/>
                <w:sz w:val="18"/>
              </w:rPr>
              <w:t>Bar</w:t>
            </w:r>
          </w:p>
        </w:tc>
        <w:tc>
          <w:tcPr>
            <w:tcW w:type="dxa" w:w="3137"/>
            <w:shd w:val="clear" w:color="auto" w:fill="F1EAFE"/>
          </w:tcPr>
          <w:p>
            <w:pPr>
              <w:spacing w:after="40"/>
            </w:pPr>
            <w:r>
              <w:rPr>
                <w:b/>
                <w:sz w:val="18"/>
              </w:rPr>
            </w:r>
            <w:r>
              <w:rPr>
                <w:b/>
                <w:sz w:val="18"/>
              </w:rPr>
              <w:t>Met?</w:t>
            </w:r>
          </w:p>
        </w:tc>
      </w:tr>
      <w:tr>
        <w:tc>
          <w:tcPr>
            <w:tcW w:type="dxa" w:w="3137"/>
          </w:tcPr>
          <w:p>
            <w:pPr>
              <w:spacing w:after="40"/>
            </w:pPr>
            <w:r>
              <w:rPr>
                <w:sz w:val="18"/>
              </w:rPr>
            </w:r>
            <w:r>
              <w:rPr>
                <w:sz w:val="18"/>
              </w:rPr>
              <w:t>Structural</w:t>
            </w:r>
          </w:p>
        </w:tc>
        <w:tc>
          <w:tcPr>
            <w:tcW w:type="dxa" w:w="3137"/>
          </w:tcPr>
          <w:p>
            <w:pPr>
              <w:spacing w:after="40"/>
            </w:pPr>
            <w:r>
              <w:rPr>
                <w:sz w:val="18"/>
              </w:rPr>
            </w:r>
            <w:r>
              <w:rPr>
                <w:sz w:val="18"/>
              </w:rPr>
              <w:t>100%</w:t>
            </w:r>
          </w:p>
        </w:tc>
        <w:tc>
          <w:tcPr>
            <w:tcW w:type="dxa" w:w="3137"/>
          </w:tcPr>
          <w:p>
            <w:pPr>
              <w:spacing w:after="40"/>
            </w:pPr>
            <w:r>
              <w:rPr>
                <w:sz w:val="18"/>
              </w:rPr>
            </w:r>
          </w:p>
        </w:tc>
      </w:tr>
      <w:tr>
        <w:tc>
          <w:tcPr>
            <w:tcW w:type="dxa" w:w="3137"/>
          </w:tcPr>
          <w:p>
            <w:pPr>
              <w:spacing w:after="40"/>
            </w:pPr>
            <w:r>
              <w:rPr>
                <w:sz w:val="18"/>
              </w:rPr>
            </w:r>
            <w:r>
              <w:rPr>
                <w:sz w:val="18"/>
              </w:rPr>
              <w:t>Behavioural refusal</w:t>
            </w:r>
          </w:p>
        </w:tc>
        <w:tc>
          <w:tcPr>
            <w:tcW w:type="dxa" w:w="3137"/>
          </w:tcPr>
          <w:p>
            <w:pPr>
              <w:spacing w:after="40"/>
            </w:pPr>
            <w:r>
              <w:rPr>
                <w:sz w:val="18"/>
              </w:rPr>
            </w:r>
            <w:r>
              <w:rPr>
                <w:sz w:val="18"/>
              </w:rPr>
              <w:t>100% for anything consequential</w:t>
            </w:r>
          </w:p>
        </w:tc>
        <w:tc>
          <w:tcPr>
            <w:tcW w:type="dxa" w:w="3137"/>
          </w:tcPr>
          <w:p>
            <w:pPr>
              <w:spacing w:after="40"/>
            </w:pPr>
            <w:r>
              <w:rPr>
                <w:sz w:val="18"/>
              </w:rPr>
            </w:r>
          </w:p>
        </w:tc>
      </w:tr>
      <w:tr>
        <w:tc>
          <w:tcPr>
            <w:tcW w:type="dxa" w:w="3137"/>
          </w:tcPr>
          <w:p>
            <w:pPr>
              <w:spacing w:after="40"/>
            </w:pPr>
            <w:r>
              <w:rPr>
                <w:sz w:val="18"/>
              </w:rPr>
            </w:r>
            <w:r>
              <w:rPr>
                <w:sz w:val="18"/>
              </w:rPr>
              <w:t>Semantic quality</w:t>
            </w:r>
          </w:p>
        </w:tc>
        <w:tc>
          <w:tcPr>
            <w:tcW w:type="dxa" w:w="3137"/>
          </w:tcPr>
          <w:p>
            <w:pPr>
              <w:spacing w:after="40"/>
            </w:pPr>
            <w:r>
              <w:rPr>
                <w:sz w:val="18"/>
              </w:rPr>
            </w:r>
            <w:r>
              <w:rPr>
                <w:sz w:val="18"/>
              </w:rPr>
              <w:t>≥80%, tracked</w:t>
            </w:r>
          </w:p>
        </w:tc>
        <w:tc>
          <w:tcPr>
            <w:tcW w:type="dxa" w:w="3137"/>
          </w:tcPr>
          <w:p>
            <w:pPr>
              <w:spacing w:after="40"/>
            </w:pPr>
            <w:r>
              <w:rPr>
                <w:sz w:val="18"/>
              </w:rPr>
            </w:r>
          </w:p>
        </w:tc>
      </w:tr>
    </w:tbl>
    <w:p>
      <w:pPr>
        <w:spacing w:after="40"/>
      </w:pPr>
    </w:p>
    <w:p>
      <w:pPr>
        <w:pStyle w:val="ListBullet"/>
      </w:pPr>
      <w:r>
        <w:t>[ ] Each case run multiple times (5 default)</w:t>
      </w:r>
    </w:p>
    <w:p>
      <w:pPr>
        <w:pStyle w:val="ListBullet"/>
      </w:pPr>
      <w:r>
        <w:t xml:space="preserve">[ ] </w:t>
      </w:r>
      <w:r>
        <w:rPr>
          <w:b/>
        </w:rPr>
        <w:t>Pass rate recorded, not a single result</w:t>
      </w:r>
    </w:p>
    <w:p>
      <w:pPr>
        <w:pStyle w:val="ListBullet"/>
      </w:pPr>
      <w:r>
        <w:t>[ ] Tested at production temperature, not only 0</w:t>
      </w:r>
    </w:p>
    <w:p>
      <w:pPr>
        <w:pStyle w:val="Heading1"/>
      </w:pPr>
      <w:r>
        <w:t>9. Traceability</w:t>
      </w:r>
    </w:p>
    <w:p>
      <w:pPr>
        <w:pStyle w:val="ListBullet"/>
      </w:pPr>
      <w:r>
        <w:t>[ ] Every requirement has ≥1 functional test</w:t>
      </w:r>
    </w:p>
    <w:p>
      <w:pPr>
        <w:pStyle w:val="ListBullet"/>
      </w:pPr>
      <w:r>
        <w:t>[ ] Every test has a recorded result</w:t>
      </w:r>
    </w:p>
    <w:p>
      <w:pPr>
        <w:pStyle w:val="ListBullet"/>
      </w:pPr>
      <w:r>
        <w:t>[ ] Traceability matrix current</w:t>
      </w:r>
    </w:p>
    <w:p>
      <w:pPr>
        <w:pStyle w:val="ListBullet"/>
      </w:pPr>
      <w:r>
        <w:t>[ ] Requirements that changed during build have been re-tested</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Tested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Product owner</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Functional Testing Checklist: AI Features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Functional Testing Checklist: AI Features</dc:title>
  <dc:subject/>
  <dc:creator>BvLogic</dc:creator>
  <cp:keywords>BvLogic, Checklist, enterprise AI, Functional Testing Checklist: AI Features</cp:keywords>
  <dc:description/>
  <cp:lastModifiedBy/>
  <cp:revision>1</cp:revision>
  <dcterms:created xsi:type="dcterms:W3CDTF">2013-12-23T23:15:00Z</dcterms:created>
  <dcterms:modified xsi:type="dcterms:W3CDTF">2013-12-23T23:15:00Z</dcterms:modified>
  <cp:category>Checklist</cp:category>
  <dc:language>en-GB</dc:language>
</cp:coreProperties>
</file>