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BRIEF</w:t>
      </w:r>
    </w:p>
    <w:p>
      <w:pPr>
        <w:spacing w:after="160"/>
      </w:pPr>
      <w:r>
        <w:rPr>
          <w:rFonts w:ascii="Georgia" w:hAnsi="Georgia"/>
          <w:b/>
          <w:color w:val="0F141A"/>
          <w:sz w:val="56"/>
        </w:rPr>
        <w:t>Fintech AI Report — sales brief</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BVL-6A108C</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Brief</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t>_One page, for a conversation. Not a leave-behind, not a deck. If you are reading this to a prospect you are using it wrong: it is here so you know the material well enough not to need it._</w:t>
      </w:r>
    </w:p>
    <w:p>
      <w:pPr>
        <w:pStyle w:val="Heading1"/>
      </w:pPr>
      <w:r>
        <w:t>What the research says</w:t>
      </w:r>
    </w:p>
    <w:p>
      <w:pPr>
        <w:pStyle w:val="ListBullet"/>
      </w:pPr>
      <w:r>
        <w:t>42.5% of all fraud attempts in financial services are now AI-driven, while only 22% of financial institutions have implemented AI-based fraud prevention.</w:t>
      </w:r>
    </w:p>
    <w:p>
      <w:pPr>
        <w:pStyle w:val="ListBullet"/>
      </w:pPr>
      <w:r>
        <w:t>AI detects 30 to 50% more fraudulent transactions than traditional methods.</w:t>
      </w:r>
    </w:p>
    <w:p>
      <w:pPr>
        <w:pStyle w:val="ListBullet"/>
      </w:pPr>
      <w:r>
        <w:t>Explainability is a hard requirement in this sector, not a preference, and the false-positive cost is immediate.</w:t>
      </w:r>
    </w:p>
    <w:p>
      <w:pPr>
        <w:pStyle w:val="Heading1"/>
      </w:pPr>
      <w:r>
        <w:t>Who this lands with</w:t>
      </w:r>
    </w:p>
    <w:p>
      <w:r>
        <w:t>Banking and fintech technology leaders</w:t>
      </w:r>
    </w:p>
    <w:p>
      <w:pPr>
        <w:pStyle w:val="Heading1"/>
      </w:pPr>
      <w:r>
        <w:t>The conversation it opens</w:t>
      </w:r>
    </w:p>
    <w:p>
      <w:r>
        <w:t>Not "we published a report". The opening is the finding, and the question is whether they know where they sit against it. Most will not, and that not-knowing is the engagement: a scoping conversation that measures it.</w:t>
      </w:r>
    </w:p>
    <w:p>
      <w:pPr>
        <w:pStyle w:val="Heading1"/>
      </w:pPr>
      <w:r>
        <w:t>What to promise</w:t>
      </w:r>
    </w:p>
    <w:p>
      <w:r>
        <w:t>A scoping conversation, free, about an hour, with a written output they keep whether or not they continue. And that if the honest answer is that they do not need us, we will say so. Do not promise a number before anything has been measured.</w:t>
      </w:r>
    </w:p>
    <w:p>
      <w:pPr>
        <w:pStyle w:val="Heading1"/>
      </w:pPr>
      <w:r>
        <w:t>What NOT to say</w:t>
      </w:r>
    </w:p>
    <w:p>
      <w:pPr>
        <w:pStyle w:val="ListBullet"/>
      </w:pPr>
      <w:r>
        <w:t>Any figure that is not in the report. The report is at https://bvlogic.com/research/fintech-ai/ and the prospect can open it while you are talking.</w:t>
      </w:r>
    </w:p>
    <w:p>
      <w:pPr>
        <w:pStyle w:val="ListBullet"/>
      </w:pPr>
      <w:r>
        <w:t>That this is primary survey research. It is a synthesis of published data and we say so in print; being caught overstating it costs more than the claim is worth.</w:t>
      </w:r>
    </w:p>
    <w:p>
      <w:pPr>
        <w:pStyle w:val="ListBullet"/>
      </w:pPr>
      <w:r>
        <w:t>A saving, a percentage or a timeline for their specific estate. Nothing has been measured yet.</w:t>
      </w:r>
    </w:p>
    <w:p>
      <w:pPr>
        <w:pStyle w:val="Heading1"/>
      </w:pPr>
      <w:r>
        <w:t>Where to send them</w:t>
      </w:r>
    </w:p>
    <w:p>
      <w:pPr>
        <w:pStyle w:val="ListBullet"/>
      </w:pPr>
      <w:r>
        <w:t>The report: https://bvlogic.com/research/fintech-ai/</w:t>
      </w:r>
    </w:p>
    <w:p>
      <w:pPr>
        <w:pStyle w:val="ListBullet"/>
      </w:pPr>
      <w:r>
        <w:t>The data, if they are technical: the CSV on the report page</w:t>
      </w:r>
    </w:p>
    <w:p>
      <w:pPr>
        <w:pStyle w:val="ListBullet"/>
      </w:pPr>
      <w:r>
        <w:t>Ask BvLogic, if they have a specific question: https://bvlogic.com/ask/</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Fintech AI Report — sales brief</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Fintech AI Report — sales brief</dc:title>
  <dc:subject/>
  <dc:creator>BvLogic</dc:creator>
  <cp:keywords>BvLogic, Brief, enterprise AI, Fintech AI Report — sales brief</cp:keywords>
  <dc:description/>
  <cp:lastModifiedBy/>
  <cp:revision>1</cp:revision>
  <dcterms:created xsi:type="dcterms:W3CDTF">2013-12-23T23:15:00Z</dcterms:created>
  <dcterms:modified xsi:type="dcterms:W3CDTF">2013-12-23T23:15:00Z</dcterms:modified>
  <cp:category>Brief</cp:category>
  <dc:language>en-GB</dc:language>
</cp:coreProperties>
</file>