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CHECKLIST</w:t>
      </w:r>
    </w:p>
    <w:p>
      <w:pPr>
        <w:spacing w:after="160"/>
      </w:pPr>
      <w:r>
        <w:rPr>
          <w:rFonts w:ascii="Georgia" w:hAnsi="Georgia"/>
          <w:b/>
          <w:color w:val="0F141A"/>
          <w:sz w:val="56"/>
        </w:rPr>
        <w:t>Enterprise Architecture Health Checklist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BVL-42F950</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Checklist</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Organisation / domain:</w:t>
      </w:r>
      <w:r>
        <w:t xml:space="preserve"> _______________  </w:t>
      </w:r>
      <w:r>
        <w:rPr>
          <w:b/>
        </w:rPr>
        <w:t>Date:</w:t>
      </w:r>
      <w:r>
        <w:t xml:space="preserve"> _______</w:t>
      </w:r>
    </w:p>
    <w:p>
      <w:pPr>
        <w:ind w:left="454"/>
        <w:shd w:val="clear" w:color="auto" w:fill="FAFAFB"/>
      </w:pPr>
      <w:r>
        <w:rPr>
          <w:i/>
        </w:rPr>
        <w:t>The test running through this list is not whether artefacts exist. It is whether anything</w:t>
      </w:r>
    </w:p>
    <w:p>
      <w:pPr>
        <w:ind w:left="454"/>
        <w:shd w:val="clear" w:color="auto" w:fill="FAFAFB"/>
      </w:pPr>
      <w:r>
        <w:rPr>
          <w:i/>
        </w:rPr>
        <w:t>would be decided differently without them.</w:t>
      </w:r>
    </w:p>
    <w:p>
      <w:pPr>
        <w:pStyle w:val="Heading1"/>
      </w:pPr>
      <w:r>
        <w:t>1. Is the function affecting decisions?</w:t>
      </w:r>
    </w:p>
    <w:p>
      <w:pPr>
        <w:pStyle w:val="ListBullet"/>
      </w:pPr>
      <w:r>
        <w:t xml:space="preserve">[ ] </w:t>
      </w:r>
      <w:r>
        <w:rPr>
          <w:b/>
        </w:rPr>
        <w:t>Name three decisions in the last quarter that changed because of architecture input</w:t>
      </w:r>
    </w:p>
    <w:p>
      <w:pPr>
        <w:pStyle w:val="ListBullet"/>
      </w:pPr>
      <w:r>
        <w:t>[ ] Architecture is consulted before a supplier is selected, not after</w:t>
      </w:r>
    </w:p>
    <w:p>
      <w:pPr>
        <w:pStyle w:val="ListBullet"/>
      </w:pPr>
      <w:r>
        <w:t>[ ] Someone can say what the function is accountable for</w:t>
      </w:r>
    </w:p>
    <w:p>
      <w:pPr>
        <w:pStyle w:val="ListBullet"/>
      </w:pPr>
      <w:r>
        <w:t>[ ] It has a route to say no, and has used it</w:t>
      </w:r>
    </w:p>
    <w:p>
      <w:pPr>
        <w:pStyle w:val="ListBullet"/>
      </w:pPr>
      <w:r>
        <w:t>[ ] It has approved things quickly, a function that only says no is routed around</w:t>
      </w:r>
    </w:p>
    <w:p>
      <w:pPr>
        <w:ind w:left="454"/>
        <w:shd w:val="clear" w:color="auto" w:fill="FAFAFB"/>
      </w:pPr>
      <w:r>
        <w:rPr>
          <w:i/>
        </w:rPr>
        <w:t>If the three decisions cannot be named, the function is producing documentation. That may be</w:t>
      </w:r>
    </w:p>
    <w:p>
      <w:pPr>
        <w:ind w:left="454"/>
        <w:shd w:val="clear" w:color="auto" w:fill="FAFAFB"/>
      </w:pPr>
      <w:r>
        <w:rPr>
          <w:i/>
        </w:rPr>
        <w:t>useful and it is not architecture.</w:t>
      </w:r>
    </w:p>
    <w:p>
      <w:pPr>
        <w:pStyle w:val="Heading1"/>
      </w:pPr>
      <w:r>
        <w:t>2. Capabilities</w:t>
      </w:r>
    </w:p>
    <w:p>
      <w:pPr>
        <w:pStyle w:val="ListBullet"/>
      </w:pPr>
      <w:r>
        <w:t xml:space="preserve">[ ] A capability map exists: </w:t>
      </w:r>
      <w:r>
        <w:rPr>
          <w:b/>
        </w:rPr>
        <w:t>what the organisation does</w:t>
      </w:r>
      <w:r>
        <w:t>, not how it is organised</w:t>
      </w:r>
    </w:p>
    <w:p>
      <w:pPr>
        <w:pStyle w:val="ListBullet"/>
      </w:pPr>
      <w:r>
        <w:t>[ ] Capabilities are stable across reorganisations</w:t>
      </w:r>
    </w:p>
    <w:p>
      <w:pPr>
        <w:pStyle w:val="ListBullet"/>
      </w:pPr>
      <w:r>
        <w:t>[ ] Each capability maps to the applications supporting it</w:t>
      </w:r>
    </w:p>
    <w:p>
      <w:pPr>
        <w:pStyle w:val="ListBullet"/>
      </w:pPr>
      <w:r>
        <w:t>[ ] Gaps identified: capabilities with no system, and capabilities with five</w:t>
      </w:r>
    </w:p>
    <w:p>
      <w:pPr>
        <w:pStyle w:val="ListBullet"/>
      </w:pPr>
      <w:r>
        <w:t>[ ] Business owners recognise their own work in it</w:t>
      </w:r>
    </w:p>
    <w:p>
      <w:pPr>
        <w:pStyle w:val="Heading1"/>
      </w:pPr>
      <w:r>
        <w:t>3. Application portfolio</w:t>
      </w:r>
    </w:p>
    <w:p>
      <w:pPr>
        <w:pStyle w:val="ListBullet"/>
      </w:pPr>
      <w:r>
        <w:t xml:space="preserve">[ ] </w:t>
      </w:r>
      <w:r>
        <w:rPr>
          <w:b/>
        </w:rPr>
        <w:t>A complete list exists</w:t>
      </w:r>
      <w:r>
        <w:t>, including what teams bought without telling anyone</w:t>
      </w:r>
    </w:p>
    <w:p>
      <w:pPr>
        <w:pStyle w:val="ListBullet"/>
      </w:pPr>
      <w:r>
        <w:t>[ ] Each application has a named business owner and a technical owner</w:t>
      </w:r>
    </w:p>
    <w:p>
      <w:pPr>
        <w:pStyle w:val="ListBullet"/>
      </w:pPr>
      <w:r>
        <w:t>[ ] Each is classified: invest / maintain / replace / retire</w:t>
      </w:r>
    </w:p>
    <w:p>
      <w:pPr>
        <w:pStyle w:val="ListBullet"/>
      </w:pPr>
      <w:r>
        <w:t>[ ] Annual cost known per application</w:t>
      </w:r>
    </w:p>
    <w:p>
      <w:pPr>
        <w:pStyle w:val="ListBullet"/>
      </w:pPr>
      <w:r>
        <w:t>[ ] Duplicates identified, the same capability in more than one system</w:t>
      </w:r>
    </w:p>
    <w:p>
      <w:pPr>
        <w:pStyle w:val="ListBullet"/>
      </w:pPr>
      <w:r>
        <w:t>[ ] End-of-support dates recorded and monitored</w:t>
      </w:r>
    </w:p>
    <w:p>
      <w:pPr>
        <w:pStyle w:val="ListBullet"/>
      </w:pPr>
      <w:r>
        <w:t>[ ] Anything unsupported is on a plan, not on a list</w:t>
      </w:r>
    </w:p>
    <w:p>
      <w:pPr>
        <w:pStyle w:val="Heading1"/>
      </w:pPr>
      <w:r>
        <w:t>4. Data</w:t>
      </w:r>
    </w:p>
    <w:p>
      <w:pPr>
        <w:pStyle w:val="ListBullet"/>
      </w:pPr>
      <w:r>
        <w:t xml:space="preserve">[ ] </w:t>
      </w:r>
      <w:r>
        <w:rPr>
          <w:b/>
        </w:rPr>
        <w:t>One system of record per data domain.</w:t>
      </w:r>
      <w:r>
        <w:t xml:space="preserve"> Customer, product, order, employee</w:t>
      </w:r>
    </w:p>
    <w:p>
      <w:pPr>
        <w:pStyle w:val="ListBullet"/>
      </w:pPr>
      <w:r>
        <w:t>[ ] Where copies exist, the direction of flow is documented</w:t>
      </w:r>
    </w:p>
    <w:p>
      <w:pPr>
        <w:pStyle w:val="ListBullet"/>
      </w:pPr>
      <w:r>
        <w:t>[ ] Definitions agreed where they cross boundaries, with a named owner per definition</w:t>
      </w:r>
    </w:p>
    <w:p>
      <w:pPr>
        <w:pStyle w:val="ListBullet"/>
      </w:pPr>
      <w:r>
        <w:t>[ ] Personal data mapped: where it is, where it goes, how long it stays</w:t>
      </w:r>
    </w:p>
    <w:p>
      <w:pPr>
        <w:pStyle w:val="ListBullet"/>
      </w:pPr>
      <w:r>
        <w:t>[ ] Retention and deletion actually happen, including in copies and backups</w:t>
      </w:r>
    </w:p>
    <w:p>
      <w:pPr>
        <w:ind w:left="454"/>
        <w:shd w:val="clear" w:color="auto" w:fill="FAFAFB"/>
      </w:pPr>
      <w:r>
        <w:rPr>
          <w:i/>
        </w:rPr>
        <w:t>Two dashboards disagreeing is nearly always two definitions, not two defects.</w:t>
      </w:r>
    </w:p>
    <w:p>
      <w:pPr>
        <w:pStyle w:val="Heading1"/>
      </w:pPr>
      <w:r>
        <w:t>5. Integration</w:t>
      </w:r>
    </w:p>
    <w:p>
      <w:pPr>
        <w:pStyle w:val="ListBullet"/>
      </w:pPr>
      <w:r>
        <w:t>[ ] Integrations counted: most organisations underestimate by a wide margin</w:t>
      </w:r>
    </w:p>
    <w:p>
      <w:pPr>
        <w:pStyle w:val="ListBullet"/>
      </w:pPr>
      <w:r>
        <w:t xml:space="preserve">[ ] </w:t>
      </w:r>
      <w:r>
        <w:rPr>
          <w:b/>
        </w:rPr>
        <w:t>Point-to-point links counted separately</w:t>
      </w:r>
      <w:r>
        <w:t>; they grow with the square of the systems</w:t>
      </w:r>
    </w:p>
    <w:p>
      <w:pPr>
        <w:pStyle w:val="ListBullet"/>
      </w:pPr>
      <w:r>
        <w:t>[ ] Each integration has an owner</w:t>
      </w:r>
    </w:p>
    <w:p>
      <w:pPr>
        <w:pStyle w:val="ListBullet"/>
      </w:pPr>
      <w:r>
        <w:t>[ ] Failure behaviour known: what happens when each link is down for an hour</w:t>
      </w:r>
    </w:p>
    <w:p>
      <w:pPr>
        <w:pStyle w:val="ListBullet"/>
      </w:pPr>
      <w:r>
        <w:t>[ ] Undocumented links found: the file drop, the shared folder, the scheduled export</w:t>
      </w:r>
    </w:p>
    <w:p>
      <w:pPr>
        <w:pStyle w:val="Heading1"/>
      </w:pPr>
      <w:r>
        <w:t>6. Standards</w:t>
      </w:r>
    </w:p>
    <w:p>
      <w:pPr>
        <w:pStyle w:val="ListBullet"/>
      </w:pPr>
      <w:r>
        <w:t xml:space="preserve">[ ] Standards exist and are </w:t>
      </w:r>
      <w:r>
        <w:rPr>
          <w:b/>
        </w:rPr>
        <w:t>short enough to be read</w:t>
      </w:r>
    </w:p>
    <w:p>
      <w:pPr>
        <w:pStyle w:val="ListBullet"/>
      </w:pPr>
      <w:r>
        <w:t>[ ] Each says what problem it prevents</w:t>
      </w:r>
    </w:p>
    <w:p>
      <w:pPr>
        <w:pStyle w:val="ListBullet"/>
      </w:pPr>
      <w:r>
        <w:t>[ ] Compliance measured, not assumed</w:t>
      </w:r>
    </w:p>
    <w:p>
      <w:pPr>
        <w:pStyle w:val="ListBullet"/>
      </w:pPr>
      <w:r>
        <w:t xml:space="preserve">[ ] </w:t>
      </w:r>
      <w:r>
        <w:rPr>
          <w:b/>
        </w:rPr>
        <w:t>Exceptions recorded with an expiry date</w:t>
      </w:r>
      <w:r>
        <w:t>, not granted permanently</w:t>
      </w:r>
    </w:p>
    <w:p>
      <w:pPr>
        <w:pStyle w:val="ListBullet"/>
      </w:pPr>
      <w:r>
        <w:t>[ ] Standards nobody follows are removed or enforced, never left in place ignored</w:t>
      </w:r>
    </w:p>
    <w:p>
      <w:pPr>
        <w:pStyle w:val="Heading1"/>
      </w:pPr>
      <w:r>
        <w:t>7. Technology inventory</w:t>
      </w:r>
    </w:p>
    <w:p>
      <w:pPr>
        <w:pStyle w:val="ListBullet"/>
      </w:pPr>
      <w:r>
        <w:t>[ ] Languages, frameworks, databases and platforms in use, listed</w:t>
      </w:r>
    </w:p>
    <w:p>
      <w:pPr>
        <w:pStyle w:val="ListBullet"/>
      </w:pPr>
      <w:r>
        <w:t>[ ] Versions recorded against their support dates</w:t>
      </w:r>
    </w:p>
    <w:p>
      <w:pPr>
        <w:pStyle w:val="ListBullet"/>
      </w:pPr>
      <w:r>
        <w:t xml:space="preserve">[ ] </w:t>
      </w:r>
      <w:r>
        <w:rPr>
          <w:b/>
        </w:rPr>
        <w:t>Anything with one person who understands it.</w:t>
      </w:r>
      <w:r>
        <w:t xml:space="preserve"> Named as a risk</w:t>
      </w:r>
    </w:p>
    <w:p>
      <w:pPr>
        <w:pStyle w:val="ListBullet"/>
      </w:pPr>
      <w:r>
        <w:t>[ ] New technology has a route in, so it arrives deliberately rather than accidentally</w:t>
      </w:r>
    </w:p>
    <w:p>
      <w:pPr>
        <w:pStyle w:val="ListBullet"/>
      </w:pPr>
      <w:r>
        <w:t>[ ] Retirement happens, the inventory shrinks sometimes</w:t>
      </w:r>
    </w:p>
    <w:p>
      <w:pPr>
        <w:pStyle w:val="Heading1"/>
      </w:pPr>
      <w:r>
        <w:t>8. Supplier and concentration risk</w:t>
      </w:r>
    </w:p>
    <w:p>
      <w:pPr>
        <w:pStyle w:val="ListBullet"/>
      </w:pPr>
      <w:r>
        <w:t>[ ] Critical suppliers identified</w:t>
      </w:r>
    </w:p>
    <w:p>
      <w:pPr>
        <w:pStyle w:val="ListBullet"/>
      </w:pPr>
      <w:r>
        <w:t>[ ] For each: what happens if they fail, are acquired, or change their pricing</w:t>
      </w:r>
    </w:p>
    <w:p>
      <w:pPr>
        <w:pStyle w:val="ListBullet"/>
      </w:pPr>
      <w:r>
        <w:t>[ ] Exit cost and exit time estimated for the top three</w:t>
      </w:r>
    </w:p>
    <w:p>
      <w:pPr>
        <w:pStyle w:val="ListBullet"/>
      </w:pPr>
      <w:r>
        <w:t>[ ] Contractual notice periods known and diarised</w:t>
      </w:r>
    </w:p>
    <w:p>
      <w:pPr>
        <w:pStyle w:val="ListBullet"/>
      </w:pPr>
      <w:r>
        <w:t>[ ] Concentration understood, how much rests on one supplier</w:t>
      </w:r>
    </w:p>
    <w:p>
      <w:pPr>
        <w:pStyle w:val="Heading1"/>
      </w:pPr>
      <w:r>
        <w:t>9. Change</w:t>
      </w:r>
    </w:p>
    <w:p>
      <w:pPr>
        <w:pStyle w:val="ListBullet"/>
      </w:pPr>
      <w:r>
        <w:t>[ ] The roadmap shows what is being retired, not only what is being built</w:t>
      </w:r>
    </w:p>
    <w:p>
      <w:pPr>
        <w:pStyle w:val="ListBullet"/>
      </w:pPr>
      <w:r>
        <w:t>[ ] Dependencies between programmes visible</w:t>
      </w:r>
    </w:p>
    <w:p>
      <w:pPr>
        <w:pStyle w:val="ListBullet"/>
      </w:pPr>
      <w:r>
        <w:t>[ ] Sequencing accounts for shared systems</w:t>
      </w:r>
    </w:p>
    <w:p>
      <w:pPr>
        <w:pStyle w:val="ListBullet"/>
      </w:pPr>
      <w:r>
        <w:t>[ ] Someone is accountable for the whole, not only for each part</w:t>
      </w:r>
    </w:p>
    <w:p>
      <w:pPr>
        <w:pStyle w:val="Heading1"/>
      </w:pPr>
      <w:r>
        <w:t>10. The honest questions</w:t>
      </w:r>
    </w:p>
    <w:p>
      <w:pPr>
        <w:pStyle w:val="ListBullet"/>
      </w:pPr>
      <w:r>
        <w:t>[ ] Could a new engineer find out how something works without asking a specific person?</w:t>
      </w:r>
    </w:p>
    <w:p>
      <w:pPr>
        <w:pStyle w:val="ListBullet"/>
      </w:pPr>
      <w:r>
        <w:t>[ ] Is the architecture documentation current, or current as of a project that ended?</w:t>
      </w:r>
    </w:p>
    <w:p>
      <w:pPr>
        <w:pStyle w:val="ListBullet"/>
      </w:pPr>
      <w:r>
        <w:t xml:space="preserve">[ ] </w:t>
      </w:r>
      <w:r>
        <w:rPr>
          <w:b/>
        </w:rPr>
        <w:t>What is the oldest thing in production and who can still change it?</w:t>
      </w:r>
    </w:p>
    <w:p>
      <w:pPr>
        <w:pStyle w:val="ListBullet"/>
      </w:pPr>
      <w:r>
        <w:t>[ ] What would a competitor's engineer say after two weeks here?</w:t>
      </w:r>
    </w:p>
    <w:p>
      <w:pPr>
        <w:pStyle w:val="Heading1"/>
      </w:pPr>
      <w:r>
        <w:t>Sign-off</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Name</w:t>
            </w:r>
          </w:p>
        </w:tc>
        <w:tc>
          <w:tcPr>
            <w:tcW w:type="dxa" w:w="3137"/>
            <w:shd w:val="clear" w:color="auto" w:fill="F1EAFE"/>
          </w:tcPr>
          <w:p>
            <w:pPr>
              <w:spacing w:after="40"/>
            </w:pPr>
            <w:r>
              <w:rPr>
                <w:b/>
                <w:sz w:val="18"/>
              </w:rPr>
            </w:r>
            <w:r>
              <w:rPr>
                <w:b/>
                <w:sz w:val="18"/>
              </w:rPr>
              <w:t>Date</w:t>
            </w:r>
          </w:p>
        </w:tc>
      </w:tr>
      <w:tr>
        <w:tc>
          <w:tcPr>
            <w:tcW w:type="dxa" w:w="3137"/>
          </w:tcPr>
          <w:p>
            <w:pPr>
              <w:spacing w:after="40"/>
            </w:pPr>
            <w:r>
              <w:rPr>
                <w:sz w:val="18"/>
              </w:rPr>
            </w:r>
            <w:r>
              <w:rPr>
                <w:sz w:val="18"/>
              </w:rPr>
              <w:t>Assessed by</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Reviewed with</w:t>
            </w:r>
          </w:p>
        </w:tc>
        <w:tc>
          <w:tcPr>
            <w:tcW w:type="dxa" w:w="3137"/>
          </w:tcPr>
          <w:p>
            <w:pPr>
              <w:spacing w:after="40"/>
            </w:pPr>
            <w:r>
              <w:rPr>
                <w:sz w:val="18"/>
              </w:rPr>
            </w:r>
          </w:p>
        </w:tc>
        <w:tc>
          <w:tcPr>
            <w:tcW w:type="dxa" w:w="3137"/>
          </w:tcPr>
          <w:p>
            <w:pPr>
              <w:spacing w:after="40"/>
            </w:pPr>
            <w:r>
              <w:rPr>
                <w:sz w:val="18"/>
              </w:rPr>
            </w:r>
          </w:p>
        </w:tc>
      </w:tr>
    </w:tbl>
    <w:p>
      <w:pPr>
        <w:spacing w:after="40"/>
      </w:pP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Enterprise Architecture Health Checklist</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Enterprise Architecture Health Checklist</dc:title>
  <dc:subject/>
  <dc:creator>BvLogic</dc:creator>
  <cp:keywords>BvLogic, Checklist, enterprise AI, Enterprise Architecture Health Checklist</cp:keywords>
  <dc:description/>
  <cp:lastModifiedBy/>
  <cp:revision>1</cp:revision>
  <dcterms:created xsi:type="dcterms:W3CDTF">2013-12-23T23:15:00Z</dcterms:created>
  <dcterms:modified xsi:type="dcterms:W3CDTF">2013-12-23T23:15:00Z</dcterms:modified>
  <cp:category>Checklist</cp:category>
  <dc:language>en-GB</dc:language>
</cp:coreProperties>
</file>