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State of Enterprise AI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BVL-816584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CIOs, CTOs and heads of data deciding where AI budget goes._</w:t>
      </w:r>
    </w:p>
    <w:p>
      <w:pPr>
        <w:pStyle w:val="Heading1"/>
      </w:pPr>
      <w:r>
        <w:t>Why anyone would attend</w:t>
      </w:r>
    </w:p>
    <w:p>
      <w:r>
        <w:t>Adoption statistics are everywhere and almost useless on their own. This report exists to hold adoption and realised value side by side, because they are the same companies and the gap between the two numbers is the only finding that changes a decision.</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78% of Global 2000 companies had at least one AI workload in production in Q1 2026, up from 41% in Q1 2024.</w:t>
      </w:r>
    </w:p>
    <w:p>
      <w:r>
        <w:rPr>
          <w:b/>
        </w:rPr>
        <w:t>5-15 min. The evidence.</w:t>
      </w:r>
      <w:r>
        <w:t xml:space="preserve"> Walk the charts. The strongest visual is "The same companies, measured three ways".</w:t>
      </w:r>
    </w:p>
    <w:p>
      <w:r>
        <w:rPr>
          <w:b/>
        </w:rPr>
        <w:t>15-21 min. What the data says.</w:t>
      </w:r>
      <w:r>
        <w:t xml:space="preserve"> From the report section of the same name.</w:t>
      </w:r>
    </w:p>
    <w:p>
      <w:r>
        <w:rPr>
          <w:b/>
        </w:rPr>
        <w:t>21-27 min. The contradiction is real, not a data error.</w:t>
      </w:r>
      <w:r>
        <w:t xml:space="preserve"> From the report section of the same name.</w:t>
      </w:r>
    </w:p>
    <w:p>
      <w:r>
        <w:rPr>
          <w:b/>
        </w:rPr>
        <w:t>27-33 min. What separates the two groups.</w:t>
      </w:r>
      <w:r>
        <w:t xml:space="preserve"> From the report section of the same name.</w:t>
      </w:r>
    </w:p>
    <w:p>
      <w:r>
        <w:rPr>
          <w:b/>
        </w:rPr>
        <w:t>33-39 min. The number that should worry executives.</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"Around 6% capture significant enterprise value from it, and 56% of CEOs report zero measurable ROI."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https://bvlogic.com/research/enterprise-ai-report/.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State of Enterprise AI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Enterprise AI — session outline</dc:title>
  <dc:subject/>
  <dc:creator>BvLogic</dc:creator>
  <cp:keywords>BvLogic, Webinar, enterprise AI, State of Enterprise AI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