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DevOps: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BVL-1A313E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Uptime is the number everyone reports and the least useful one available. A service can be up and serving errors, up and taking nine seconds, or up and returning stale data to every customer.</w:t>
      </w:r>
    </w:p>
    <w:p>
      <w:r>
        <w:t>These measure whether problems were found early, fixed fast, and paid for sensibly.</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Self-detection rate</w:t>
            </w:r>
          </w:p>
        </w:tc>
        <w:tc>
          <w:tcPr>
            <w:tcW w:type="dxa" w:w="2353"/>
          </w:tcPr>
          <w:p>
            <w:pPr>
              <w:spacing w:after="40"/>
            </w:pPr>
            <w:r>
              <w:rPr>
                <w:sz w:val="18"/>
              </w:rPr>
            </w:r>
            <w:r>
              <w:rPr>
                <w:sz w:val="18"/>
              </w:rPr>
              <w:t>Incidents found by monitoring rather than by a customer</w:t>
            </w:r>
          </w:p>
        </w:tc>
        <w:tc>
          <w:tcPr>
            <w:tcW w:type="dxa" w:w="2353"/>
          </w:tcPr>
          <w:p>
            <w:pPr>
              <w:spacing w:after="40"/>
            </w:pPr>
            <w:r>
              <w:rPr>
                <w:sz w:val="18"/>
              </w:rPr>
            </w:r>
            <w:r>
              <w:rPr>
                <w:sz w:val="18"/>
              </w:rPr>
              <w:t>Above 95%</w:t>
            </w:r>
          </w:p>
        </w:tc>
        <w:tc>
          <w:tcPr>
            <w:tcW w:type="dxa" w:w="2353"/>
          </w:tcPr>
          <w:p>
            <w:pPr>
              <w:spacing w:after="40"/>
            </w:pPr>
            <w:r>
              <w:rPr>
                <w:sz w:val="18"/>
              </w:rPr>
            </w:r>
            <w:r>
              <w:rPr>
                <w:sz w:val="18"/>
              </w:rPr>
              <w:t>Not counting a customer report as an incident once monitoring later fires</w:t>
            </w:r>
          </w:p>
        </w:tc>
      </w:tr>
      <w:tr>
        <w:tc>
          <w:tcPr>
            <w:tcW w:type="dxa" w:w="2353"/>
          </w:tcPr>
          <w:p>
            <w:pPr>
              <w:spacing w:after="40"/>
            </w:pPr>
            <w:r>
              <w:rPr>
                <w:sz w:val="18"/>
              </w:rPr>
            </w:r>
            <w:r>
              <w:rPr>
                <w:sz w:val="18"/>
              </w:rPr>
              <w:t>Mean time to detect</w:t>
            </w:r>
          </w:p>
        </w:tc>
        <w:tc>
          <w:tcPr>
            <w:tcW w:type="dxa" w:w="2353"/>
          </w:tcPr>
          <w:p>
            <w:pPr>
              <w:spacing w:after="40"/>
            </w:pPr>
            <w:r>
              <w:rPr>
                <w:sz w:val="18"/>
              </w:rPr>
            </w:r>
            <w:r>
              <w:rPr>
                <w:sz w:val="18"/>
              </w:rPr>
              <w:t>Fault beginning to alert raised</w:t>
            </w:r>
          </w:p>
        </w:tc>
        <w:tc>
          <w:tcPr>
            <w:tcW w:type="dxa" w:w="2353"/>
          </w:tcPr>
          <w:p>
            <w:pPr>
              <w:spacing w:after="40"/>
            </w:pPr>
            <w:r>
              <w:rPr>
                <w:sz w:val="18"/>
              </w:rPr>
            </w:r>
            <w:r>
              <w:rPr>
                <w:sz w:val="18"/>
              </w:rPr>
              <w:t>Under 5 min</w:t>
            </w:r>
          </w:p>
        </w:tc>
        <w:tc>
          <w:tcPr>
            <w:tcW w:type="dxa" w:w="2353"/>
          </w:tcPr>
          <w:p>
            <w:pPr>
              <w:spacing w:after="40"/>
            </w:pPr>
            <w:r>
              <w:rPr>
                <w:sz w:val="18"/>
              </w:rPr>
            </w:r>
            <w:r>
              <w:rPr>
                <w:sz w:val="18"/>
              </w:rPr>
              <w:t>Measuring from when the alert fired rather than when the fault began</w:t>
            </w:r>
          </w:p>
        </w:tc>
      </w:tr>
      <w:tr>
        <w:tc>
          <w:tcPr>
            <w:tcW w:type="dxa" w:w="2353"/>
          </w:tcPr>
          <w:p>
            <w:pPr>
              <w:spacing w:after="40"/>
            </w:pPr>
            <w:r>
              <w:rPr>
                <w:sz w:val="18"/>
              </w:rPr>
            </w:r>
            <w:r>
              <w:rPr>
                <w:sz w:val="18"/>
              </w:rPr>
              <w:t>Mean time to restore</w:t>
            </w:r>
          </w:p>
        </w:tc>
        <w:tc>
          <w:tcPr>
            <w:tcW w:type="dxa" w:w="2353"/>
          </w:tcPr>
          <w:p>
            <w:pPr>
              <w:spacing w:after="40"/>
            </w:pPr>
            <w:r>
              <w:rPr>
                <w:sz w:val="18"/>
              </w:rPr>
            </w:r>
            <w:r>
              <w:rPr>
                <w:sz w:val="18"/>
              </w:rPr>
              <w:t>Detection to service restored</w:t>
            </w:r>
          </w:p>
        </w:tc>
        <w:tc>
          <w:tcPr>
            <w:tcW w:type="dxa" w:w="2353"/>
          </w:tcPr>
          <w:p>
            <w:pPr>
              <w:spacing w:after="40"/>
            </w:pPr>
            <w:r>
              <w:rPr>
                <w:sz w:val="18"/>
              </w:rPr>
            </w:r>
            <w:r>
              <w:rPr>
                <w:sz w:val="18"/>
              </w:rPr>
              <w:t>Under 60 min</w:t>
            </w:r>
          </w:p>
        </w:tc>
        <w:tc>
          <w:tcPr>
            <w:tcW w:type="dxa" w:w="2353"/>
          </w:tcPr>
          <w:p>
            <w:pPr>
              <w:spacing w:after="40"/>
            </w:pPr>
            <w:r>
              <w:rPr>
                <w:sz w:val="18"/>
              </w:rPr>
            </w:r>
            <w:r>
              <w:rPr>
                <w:sz w:val="18"/>
              </w:rPr>
              <w:t>Declaring "restored" at partial recovery</w:t>
            </w:r>
          </w:p>
        </w:tc>
      </w:tr>
      <w:tr>
        <w:tc>
          <w:tcPr>
            <w:tcW w:type="dxa" w:w="2353"/>
          </w:tcPr>
          <w:p>
            <w:pPr>
              <w:spacing w:after="40"/>
            </w:pPr>
            <w:r>
              <w:rPr>
                <w:sz w:val="18"/>
              </w:rPr>
            </w:r>
            <w:r>
              <w:rPr>
                <w:sz w:val="18"/>
              </w:rPr>
              <w:t>Change failure rate</w:t>
            </w:r>
          </w:p>
        </w:tc>
        <w:tc>
          <w:tcPr>
            <w:tcW w:type="dxa" w:w="2353"/>
          </w:tcPr>
          <w:p>
            <w:pPr>
              <w:spacing w:after="40"/>
            </w:pPr>
            <w:r>
              <w:rPr>
                <w:sz w:val="18"/>
              </w:rPr>
            </w:r>
            <w:r>
              <w:rPr>
                <w:sz w:val="18"/>
              </w:rPr>
              <w:t>Deploys causing degradation</w:t>
            </w:r>
          </w:p>
        </w:tc>
        <w:tc>
          <w:tcPr>
            <w:tcW w:type="dxa" w:w="2353"/>
          </w:tcPr>
          <w:p>
            <w:pPr>
              <w:spacing w:after="40"/>
            </w:pPr>
            <w:r>
              <w:rPr>
                <w:sz w:val="18"/>
              </w:rPr>
            </w:r>
            <w:r>
              <w:rPr>
                <w:sz w:val="18"/>
              </w:rPr>
              <w:t>Under 15%</w:t>
            </w:r>
          </w:p>
        </w:tc>
        <w:tc>
          <w:tcPr>
            <w:tcW w:type="dxa" w:w="2353"/>
          </w:tcPr>
          <w:p>
            <w:pPr>
              <w:spacing w:after="40"/>
            </w:pPr>
            <w:r>
              <w:rPr>
                <w:sz w:val="18"/>
              </w:rPr>
            </w:r>
            <w:r>
              <w:rPr>
                <w:sz w:val="18"/>
              </w:rPr>
              <w:t>Reclassifying a rollback as a planned change</w:t>
            </w:r>
          </w:p>
        </w:tc>
      </w:tr>
      <w:tr>
        <w:tc>
          <w:tcPr>
            <w:tcW w:type="dxa" w:w="2353"/>
          </w:tcPr>
          <w:p>
            <w:pPr>
              <w:spacing w:after="40"/>
            </w:pPr>
            <w:r>
              <w:rPr>
                <w:sz w:val="18"/>
              </w:rPr>
            </w:r>
            <w:r>
              <w:rPr>
                <w:sz w:val="18"/>
              </w:rPr>
              <w:t>Remediation success</w:t>
            </w:r>
          </w:p>
        </w:tc>
        <w:tc>
          <w:tcPr>
            <w:tcW w:type="dxa" w:w="2353"/>
          </w:tcPr>
          <w:p>
            <w:pPr>
              <w:spacing w:after="40"/>
            </w:pPr>
            <w:r>
              <w:rPr>
                <w:sz w:val="18"/>
              </w:rPr>
            </w:r>
            <w:r>
              <w:rPr>
                <w:sz w:val="18"/>
              </w:rPr>
              <w:t>Automated fixes that resolved without escalation</w:t>
            </w:r>
          </w:p>
        </w:tc>
        <w:tc>
          <w:tcPr>
            <w:tcW w:type="dxa" w:w="2353"/>
          </w:tcPr>
          <w:p>
            <w:pPr>
              <w:spacing w:after="40"/>
            </w:pPr>
            <w:r>
              <w:rPr>
                <w:sz w:val="18"/>
              </w:rPr>
            </w:r>
            <w:r>
              <w:rPr>
                <w:sz w:val="18"/>
              </w:rPr>
              <w:t>Above 90%</w:t>
            </w:r>
          </w:p>
        </w:tc>
        <w:tc>
          <w:tcPr>
            <w:tcW w:type="dxa" w:w="2353"/>
          </w:tcPr>
          <w:p>
            <w:pPr>
              <w:spacing w:after="40"/>
            </w:pPr>
            <w:r>
              <w:rPr>
                <w:sz w:val="18"/>
              </w:rPr>
            </w:r>
            <w:r>
              <w:rPr>
                <w:sz w:val="18"/>
              </w:rPr>
              <w:t>Counting a restart that ran three times as three successes</w:t>
            </w:r>
          </w:p>
        </w:tc>
      </w:tr>
      <w:tr>
        <w:tc>
          <w:tcPr>
            <w:tcW w:type="dxa" w:w="2353"/>
          </w:tcPr>
          <w:p>
            <w:pPr>
              <w:spacing w:after="40"/>
            </w:pPr>
            <w:r>
              <w:rPr>
                <w:sz w:val="18"/>
              </w:rPr>
            </w:r>
            <w:r>
              <w:rPr>
                <w:sz w:val="18"/>
              </w:rPr>
              <w:t>Cost per unit of load</w:t>
            </w:r>
          </w:p>
        </w:tc>
        <w:tc>
          <w:tcPr>
            <w:tcW w:type="dxa" w:w="2353"/>
          </w:tcPr>
          <w:p>
            <w:pPr>
              <w:spacing w:after="40"/>
            </w:pPr>
            <w:r>
              <w:rPr>
                <w:sz w:val="18"/>
              </w:rPr>
            </w:r>
            <w:r>
              <w:rPr>
                <w:sz w:val="18"/>
              </w:rPr>
              <w:t>Spend divided by requests or users served</w:t>
            </w:r>
          </w:p>
        </w:tc>
        <w:tc>
          <w:tcPr>
            <w:tcW w:type="dxa" w:w="2353"/>
          </w:tcPr>
          <w:p>
            <w:pPr>
              <w:spacing w:after="40"/>
            </w:pPr>
            <w:r>
              <w:rPr>
                <w:sz w:val="18"/>
              </w:rPr>
            </w:r>
            <w:r>
              <w:rPr>
                <w:sz w:val="18"/>
              </w:rPr>
              <w:t>Falling</w:t>
            </w:r>
          </w:p>
        </w:tc>
        <w:tc>
          <w:tcPr>
            <w:tcW w:type="dxa" w:w="2353"/>
          </w:tcPr>
          <w:p>
            <w:pPr>
              <w:spacing w:after="40"/>
            </w:pPr>
            <w:r>
              <w:rPr>
                <w:sz w:val="18"/>
              </w:rPr>
            </w:r>
            <w:r>
              <w:rPr>
                <w:sz w:val="18"/>
              </w:rPr>
              <w:t>Watching total spend, which can fall while efficiency worsens</w:t>
            </w:r>
          </w:p>
        </w:tc>
      </w:tr>
    </w:tbl>
    <w:p>
      <w:pPr>
        <w:spacing w:after="40"/>
      </w:pPr>
    </w:p>
    <w:p>
      <w:r>
        <w:rPr>
          <w:b/>
        </w:rPr>
        <w:t>Self-detection rate is the number that says whether AIOps is real.</w:t>
      </w:r>
      <w:r>
        <w:t xml:space="preserve"> If customers still find most problems first, the watching is decorative regardless of how many dashboards exist.</w:t>
      </w:r>
    </w:p>
    <w:p>
      <w:r>
        <w:rPr>
          <w:b/>
        </w:rPr>
        <w:t>Cost per unit of load, not total spend.</w:t>
      </w:r>
      <w:r>
        <w:t xml:space="preserve"> Total spend falling during a quiet month looks like a win and may hide worsening efficiency that will surface the moment traffic returns.</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Alert-to-action ratio</w:t>
            </w:r>
          </w:p>
        </w:tc>
        <w:tc>
          <w:tcPr>
            <w:tcW w:type="dxa" w:w="4706"/>
          </w:tcPr>
          <w:p>
            <w:pPr>
              <w:spacing w:after="40"/>
            </w:pPr>
            <w:r>
              <w:rPr>
                <w:sz w:val="18"/>
              </w:rPr>
            </w:r>
            <w:r>
              <w:rPr>
                <w:sz w:val="18"/>
              </w:rPr>
              <w:t>Alerts that nobody acts on. Above roughly 5:1, the team has learned to ignore the channel and the next real alert dies there</w:t>
            </w:r>
          </w:p>
        </w:tc>
      </w:tr>
      <w:tr>
        <w:tc>
          <w:tcPr>
            <w:tcW w:type="dxa" w:w="4706"/>
          </w:tcPr>
          <w:p>
            <w:pPr>
              <w:spacing w:after="40"/>
            </w:pPr>
            <w:r>
              <w:rPr>
                <w:sz w:val="18"/>
              </w:rPr>
            </w:r>
            <w:r>
              <w:rPr>
                <w:sz w:val="18"/>
              </w:rPr>
              <w:t>Repeat incidents within 30 days</w:t>
            </w:r>
          </w:p>
        </w:tc>
        <w:tc>
          <w:tcPr>
            <w:tcW w:type="dxa" w:w="4706"/>
          </w:tcPr>
          <w:p>
            <w:pPr>
              <w:spacing w:after="40"/>
            </w:pPr>
            <w:r>
              <w:rPr>
                <w:sz w:val="18"/>
              </w:rPr>
            </w:r>
            <w:r>
              <w:rPr>
                <w:sz w:val="18"/>
              </w:rPr>
              <w:t>Restoring service without fixing the cause. An automated restart is very good at hiding this</w:t>
            </w:r>
          </w:p>
        </w:tc>
      </w:tr>
    </w:tbl>
    <w:p>
      <w:pPr>
        <w:spacing w:after="40"/>
      </w:pPr>
    </w:p>
    <w:p>
      <w:pPr>
        <w:pStyle w:val="Heading1"/>
      </w:pPr>
      <w:r>
        <w:t>Capacity and cost, reviewed monthly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Bad answer</w:t>
            </w:r>
          </w:p>
        </w:tc>
      </w:tr>
      <w:tr>
        <w:tc>
          <w:tcPr>
            <w:tcW w:type="dxa" w:w="4706"/>
          </w:tcPr>
          <w:p>
            <w:pPr>
              <w:spacing w:after="40"/>
            </w:pPr>
            <w:r>
              <w:rPr>
                <w:sz w:val="18"/>
              </w:rPr>
            </w:r>
            <w:r>
              <w:rPr>
                <w:sz w:val="18"/>
              </w:rPr>
              <w:t>What runs out next, and when?</w:t>
            </w:r>
          </w:p>
        </w:tc>
        <w:tc>
          <w:tcPr>
            <w:tcW w:type="dxa" w:w="4706"/>
          </w:tcPr>
          <w:p>
            <w:pPr>
              <w:spacing w:after="40"/>
            </w:pPr>
            <w:r>
              <w:rPr>
                <w:sz w:val="18"/>
              </w:rPr>
            </w:r>
            <w:r>
              <w:rPr>
                <w:sz w:val="18"/>
              </w:rPr>
              <w:t>"We don't know"</w:t>
            </w:r>
          </w:p>
        </w:tc>
      </w:tr>
      <w:tr>
        <w:tc>
          <w:tcPr>
            <w:tcW w:type="dxa" w:w="4706"/>
          </w:tcPr>
          <w:p>
            <w:pPr>
              <w:spacing w:after="40"/>
            </w:pPr>
            <w:r>
              <w:rPr>
                <w:sz w:val="18"/>
              </w:rPr>
            </w:r>
            <w:r>
              <w:rPr>
                <w:sz w:val="18"/>
              </w:rPr>
              <w:t>What is provisioned and unused?</w:t>
            </w:r>
          </w:p>
        </w:tc>
        <w:tc>
          <w:tcPr>
            <w:tcW w:type="dxa" w:w="4706"/>
          </w:tcPr>
          <w:p>
            <w:pPr>
              <w:spacing w:after="40"/>
            </w:pPr>
            <w:r>
              <w:rPr>
                <w:sz w:val="18"/>
              </w:rPr>
            </w:r>
            <w:r>
              <w:rPr>
                <w:sz w:val="18"/>
              </w:rPr>
              <w:t>Anything for more than 30 days</w:t>
            </w:r>
          </w:p>
        </w:tc>
      </w:tr>
      <w:tr>
        <w:tc>
          <w:tcPr>
            <w:tcW w:type="dxa" w:w="4706"/>
          </w:tcPr>
          <w:p>
            <w:pPr>
              <w:spacing w:after="40"/>
            </w:pPr>
            <w:r>
              <w:rPr>
                <w:sz w:val="18"/>
              </w:rPr>
            </w:r>
            <w:r>
              <w:rPr>
                <w:sz w:val="18"/>
              </w:rPr>
              <w:t>Which resource grew fastest this month?</w:t>
            </w:r>
          </w:p>
        </w:tc>
        <w:tc>
          <w:tcPr>
            <w:tcW w:type="dxa" w:w="4706"/>
          </w:tcPr>
          <w:p>
            <w:pPr>
              <w:spacing w:after="40"/>
            </w:pPr>
            <w:r>
              <w:rPr>
                <w:sz w:val="18"/>
              </w:rPr>
            </w:r>
            <w:r>
              <w:rPr>
                <w:sz w:val="18"/>
              </w:rPr>
              <w:t>Growth nobody can explain</w:t>
            </w:r>
          </w:p>
        </w:tc>
      </w:tr>
      <w:tr>
        <w:tc>
          <w:tcPr>
            <w:tcW w:type="dxa" w:w="4706"/>
          </w:tcPr>
          <w:p>
            <w:pPr>
              <w:spacing w:after="40"/>
            </w:pPr>
            <w:r>
              <w:rPr>
                <w:sz w:val="18"/>
              </w:rPr>
            </w:r>
            <w:r>
              <w:rPr>
                <w:sz w:val="18"/>
              </w:rPr>
              <w:t>What expires in 90 days?</w:t>
            </w:r>
          </w:p>
        </w:tc>
        <w:tc>
          <w:tcPr>
            <w:tcW w:type="dxa" w:w="4706"/>
          </w:tcPr>
          <w:p>
            <w:pPr>
              <w:spacing w:after="40"/>
            </w:pPr>
            <w:r>
              <w:rPr>
                <w:sz w:val="18"/>
              </w:rPr>
            </w:r>
            <w:r>
              <w:rPr>
                <w:sz w:val="18"/>
              </w:rPr>
              <w:t>Certificates, keys, licences, domains. Expiry is the most predictable outage there is and still one of the most common</w:t>
            </w:r>
          </w:p>
        </w:tc>
      </w:tr>
    </w:tbl>
    <w:p>
      <w:pPr>
        <w:spacing w:after="40"/>
      </w:pPr>
    </w:p>
    <w:p>
      <w:pPr>
        <w:pStyle w:val="Heading1"/>
      </w:pPr>
      <w:r>
        <w:t>What is deliberately not measured</w:t>
      </w:r>
    </w:p>
    <w:p>
      <w:pPr>
        <w:pStyle w:val="ListBullet"/>
      </w:pPr>
      <w:r>
        <w:rPr>
          <w:b/>
        </w:rPr>
        <w:t>Uptime alone.</w:t>
      </w:r>
      <w:r>
        <w:t xml:space="preserve"> Comfortable and frequently untrue in the way that matters.</w:t>
      </w:r>
    </w:p>
    <w:p>
      <w:pPr>
        <w:pStyle w:val="ListBullet"/>
      </w:pPr>
      <w:r>
        <w:rPr>
          <w:b/>
        </w:rPr>
        <w:t>Alert volume.</w:t>
      </w:r>
      <w:r>
        <w:t xml:space="preserve"> More alerts is not more safety; past a point it is less.</w:t>
      </w:r>
    </w:p>
    <w:p>
      <w:pPr>
        <w:pStyle w:val="ListBullet"/>
      </w:pPr>
      <w:r>
        <w:rPr>
          <w:b/>
        </w:rPr>
        <w:t>Tickets closed.</w:t>
      </w:r>
      <w:r>
        <w:t xml:space="preserve"> Rewards closing over fixing.</w:t>
      </w:r>
    </w:p>
    <w:p>
      <w:pPr>
        <w:pStyle w:val="ListBullet"/>
      </w:pPr>
      <w:r>
        <w:rPr>
          <w:b/>
        </w:rPr>
        <w:t>Automation coverage.</w:t>
      </w:r>
      <w:r>
        <w:t xml:space="preserve"> A count of scripts, not of reliability.</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Continuous</w:t>
            </w:r>
          </w:p>
        </w:tc>
        <w:tc>
          <w:tcPr>
            <w:tcW w:type="dxa" w:w="4706"/>
            <w:shd w:val="clear" w:color="auto" w:fill="F1EAFE"/>
          </w:tcPr>
          <w:p>
            <w:pPr>
              <w:spacing w:after="40"/>
            </w:pPr>
            <w:r>
              <w:rPr>
                <w:b/>
                <w:sz w:val="18"/>
              </w:rPr>
            </w:r>
            <w:r>
              <w:rPr>
                <w:b/>
                <w:sz w:val="18"/>
              </w:rPr>
              <w:t>Detection</w:t>
            </w:r>
          </w:p>
        </w:tc>
      </w:tr>
      <w:tr>
        <w:tc>
          <w:tcPr>
            <w:tcW w:type="dxa" w:w="4706"/>
          </w:tcPr>
          <w:p>
            <w:pPr>
              <w:spacing w:after="40"/>
            </w:pPr>
            <w:r>
              <w:rPr>
                <w:sz w:val="18"/>
              </w:rPr>
            </w:r>
            <w:r>
              <w:rPr>
                <w:sz w:val="18"/>
              </w:rPr>
              <w:t>Daily</w:t>
            </w:r>
          </w:p>
        </w:tc>
        <w:tc>
          <w:tcPr>
            <w:tcW w:type="dxa" w:w="4706"/>
          </w:tcPr>
          <w:p>
            <w:pPr>
              <w:spacing w:after="40"/>
            </w:pPr>
            <w:r>
              <w:rPr>
                <w:sz w:val="18"/>
              </w:rPr>
            </w:r>
            <w:r>
              <w:rPr>
                <w:sz w:val="18"/>
              </w:rPr>
              <w:t>Overnight anomalies, automated actions taken and whether each held</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Alert-to-action ratio, repeat incidents</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Capacity projections, cost per unit of load, unused resources, 90-day expiry list</w:t>
            </w:r>
          </w:p>
        </w:tc>
      </w:tr>
      <w:tr>
        <w:tc>
          <w:tcPr>
            <w:tcW w:type="dxa" w:w="4706"/>
          </w:tcPr>
          <w:p>
            <w:pPr>
              <w:spacing w:after="40"/>
            </w:pPr>
            <w:r>
              <w:rPr>
                <w:sz w:val="18"/>
              </w:rPr>
            </w:r>
            <w:r>
              <w:rPr>
                <w:sz w:val="18"/>
              </w:rPr>
              <w:t>Quarterly</w:t>
            </w:r>
          </w:p>
        </w:tc>
        <w:tc>
          <w:tcPr>
            <w:tcW w:type="dxa" w:w="4706"/>
          </w:tcPr>
          <w:p>
            <w:pPr>
              <w:spacing w:after="40"/>
            </w:pPr>
            <w:r>
              <w:rPr>
                <w:sz w:val="18"/>
              </w:rPr>
            </w:r>
            <w:r>
              <w:rPr>
                <w:b/>
                <w:sz w:val="18"/>
              </w:rPr>
              <w:t>Remediation allowlist review.</w:t>
            </w:r>
            <w:r>
              <w:rPr>
                <w:sz w:val="18"/>
              </w:rPr>
              <w:t xml:space="preserve"> It grows by exception and shrinks only when someone chooses to look</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DevOps: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DevOps: the KPI set</dc:title>
  <dc:subject/>
  <dc:creator>BvLogic</dc:creator>
  <cp:keywords>BvLogic, Kpi, enterprise AI, DevOps: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