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DevOps Delivery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BVL-1A6B16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Team / system:</w:t>
      </w:r>
      <w:r>
        <w:t xml:space="preserve"> _______________  </w:t>
      </w:r>
      <w:r>
        <w:rPr>
          <w:b/>
        </w:rPr>
        <w:t>Date:</w:t>
      </w:r>
      <w:r>
        <w:t xml:space="preserve"> _______</w:t>
      </w:r>
    </w:p>
    <w:p>
      <w:pPr>
        <w:pStyle w:val="Heading1"/>
      </w:pPr>
      <w:r>
        <w:t>1. Measure first</w:t>
      </w:r>
    </w:p>
    <w:p>
      <w:r>
        <w:t>You cannot improve what you have not measured. Record these before changing anything.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Measure</w:t>
            </w:r>
          </w:p>
        </w:tc>
        <w:tc>
          <w:tcPr>
            <w:tcW w:type="dxa" w:w="3137"/>
            <w:shd w:val="clear" w:color="auto" w:fill="F1EAFE"/>
          </w:tcPr>
          <w:p>
            <w:pPr>
              <w:spacing w:after="40"/>
            </w:pPr>
            <w:r>
              <w:rPr>
                <w:b/>
                <w:sz w:val="18"/>
              </w:rPr>
            </w:r>
            <w:r>
              <w:rPr>
                <w:b/>
                <w:sz w:val="18"/>
              </w:rPr>
              <w:t>Current</w:t>
            </w:r>
          </w:p>
        </w:tc>
        <w:tc>
          <w:tcPr>
            <w:tcW w:type="dxa" w:w="3137"/>
            <w:shd w:val="clear" w:color="auto" w:fill="F1EAFE"/>
          </w:tcPr>
          <w:p>
            <w:pPr>
              <w:spacing w:after="40"/>
            </w:pPr>
            <w:r>
              <w:rPr>
                <w:b/>
                <w:sz w:val="18"/>
              </w:rPr>
            </w:r>
            <w:r>
              <w:rPr>
                <w:b/>
                <w:sz w:val="18"/>
              </w:rPr>
              <w:t>Target</w:t>
            </w:r>
          </w:p>
        </w:tc>
      </w:tr>
      <w:tr>
        <w:tc>
          <w:tcPr>
            <w:tcW w:type="dxa" w:w="3137"/>
          </w:tcPr>
          <w:p>
            <w:pPr>
              <w:spacing w:after="40"/>
            </w:pPr>
            <w:r>
              <w:rPr>
                <w:sz w:val="18"/>
              </w:rPr>
            </w:r>
            <w:r>
              <w:rPr>
                <w:sz w:val="18"/>
              </w:rPr>
              <w:t>Deployment frequency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Lead time (merge → production)</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Change failure rate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Time to restore</w:t>
            </w:r>
          </w:p>
        </w:tc>
        <w:tc>
          <w:tcPr>
            <w:tcW w:type="dxa" w:w="3137"/>
          </w:tcPr>
          <w:p>
            <w:pPr>
              <w:spacing w:after="40"/>
            </w:pPr>
            <w:r>
              <w:rPr>
                <w:sz w:val="18"/>
              </w:rPr>
            </w:r>
          </w:p>
        </w:tc>
        <w:tc>
          <w:tcPr>
            <w:tcW w:type="dxa" w:w="3137"/>
          </w:tcPr>
          <w:p>
            <w:pPr>
              <w:spacing w:after="40"/>
            </w:pPr>
            <w:r>
              <w:rPr>
                <w:sz w:val="18"/>
              </w:rPr>
            </w:r>
          </w:p>
        </w:tc>
      </w:tr>
    </w:tbl>
    <w:p>
      <w:pPr>
        <w:spacing w:after="40"/>
      </w:pPr>
    </w:p>
    <w:p>
      <w:pPr>
        <w:pStyle w:val="ListBullet"/>
      </w:pPr>
      <w:r>
        <w:t>[ ] All four measured, not estimated</w:t>
      </w:r>
    </w:p>
    <w:p>
      <w:pPr>
        <w:pStyle w:val="ListBullet"/>
      </w:pPr>
      <w:r>
        <w:t>[ ] Measured from existing records if no tooling exists, a spreadsheet is fine</w:t>
      </w:r>
    </w:p>
    <w:p>
      <w:pPr>
        <w:pStyle w:val="Heading1"/>
      </w:pPr>
      <w:r>
        <w:t>2. Foundations</w:t>
      </w:r>
    </w:p>
    <w:p>
      <w:pPr>
        <w:pStyle w:val="ListBullet"/>
      </w:pPr>
      <w:r>
        <w:t xml:space="preserve">[ ] </w:t>
      </w:r>
      <w:r>
        <w:rPr>
          <w:b/>
        </w:rPr>
        <w:t>Everything in version control</w:t>
      </w:r>
      <w:r>
        <w:t>, including infrastructure and configuration</w:t>
      </w:r>
    </w:p>
    <w:p>
      <w:pPr>
        <w:pStyle w:val="ListBullet"/>
      </w:pPr>
      <w:r>
        <w:t>[ ] Nothing exists only because someone typed it once</w:t>
      </w:r>
    </w:p>
    <w:p>
      <w:pPr>
        <w:pStyle w:val="ListBullet"/>
      </w:pPr>
      <w:r>
        <w:t>[ ] Build runs automatically on every change</w:t>
      </w:r>
    </w:p>
    <w:p>
      <w:pPr>
        <w:pStyle w:val="ListBullet"/>
      </w:pPr>
      <w:r>
        <w:t>[ ] Build fails visibly</w:t>
      </w:r>
    </w:p>
    <w:p>
      <w:pPr>
        <w:pStyle w:val="ListBullet"/>
      </w:pPr>
      <w:r>
        <w:t>[ ] Tests run automatically</w:t>
      </w:r>
    </w:p>
    <w:p>
      <w:pPr>
        <w:pStyle w:val="ListBullet"/>
      </w:pPr>
      <w:r>
        <w:t xml:space="preserve">[ ] </w:t>
      </w:r>
      <w:r>
        <w:rPr>
          <w:b/>
        </w:rPr>
        <w:t>One artefact built once and promoted</w:t>
      </w:r>
      <w:r>
        <w:t xml:space="preserve"> through environments</w:t>
      </w:r>
    </w:p>
    <w:p>
      <w:pPr>
        <w:pStyle w:val="ListBullet"/>
      </w:pPr>
      <w:r>
        <w:t>[ ] Configuration separate from code</w:t>
      </w:r>
    </w:p>
    <w:p>
      <w:pPr>
        <w:pStyle w:val="ListBullet"/>
      </w:pPr>
      <w:r>
        <w:t>[ ] Secrets from a secret store, never the repository</w:t>
      </w:r>
    </w:p>
    <w:p>
      <w:pPr>
        <w:pStyle w:val="Heading1"/>
      </w:pPr>
      <w:r>
        <w:t>3. Deployment</w:t>
      </w:r>
    </w:p>
    <w:p>
      <w:pPr>
        <w:pStyle w:val="ListBullet"/>
      </w:pPr>
      <w:r>
        <w:t>[ ] Deployment is a script, not a sequence someone remembers</w:t>
      </w:r>
    </w:p>
    <w:p>
      <w:pPr>
        <w:pStyle w:val="ListBullet"/>
      </w:pPr>
      <w:r>
        <w:t>[ ] Anyone on the team can run it</w:t>
      </w:r>
    </w:p>
    <w:p>
      <w:pPr>
        <w:pStyle w:val="ListBullet"/>
      </w:pPr>
      <w:r>
        <w:t xml:space="preserve">[ ] </w:t>
      </w:r>
      <w:r>
        <w:rPr>
          <w:b/>
        </w:rPr>
        <w:t>Rollback procedure written</w:t>
      </w:r>
    </w:p>
    <w:p>
      <w:pPr>
        <w:pStyle w:val="ListBullet"/>
      </w:pPr>
      <w:r>
        <w:t xml:space="preserve">[ ] </w:t>
      </w:r>
      <w:r>
        <w:rPr>
          <w:b/>
        </w:rPr>
        <w:t>Rollback tested.</w:t>
      </w:r>
      <w:r>
        <w:t xml:space="preserve"> Not assumed</w:t>
      </w:r>
    </w:p>
    <w:p>
      <w:pPr>
        <w:pStyle w:val="ListBullet"/>
      </w:pPr>
      <w:r>
        <w:t>[ ] Point of no return identified</w:t>
      </w:r>
    </w:p>
    <w:p>
      <w:pPr>
        <w:pStyle w:val="ListBullet"/>
      </w:pPr>
      <w:r>
        <w:t>[ ] Rollback decision-maker named</w:t>
      </w:r>
    </w:p>
    <w:p>
      <w:pPr>
        <w:pStyle w:val="ListBullet"/>
      </w:pPr>
      <w:r>
        <w:t>[ ] Previous version kept warm for an agreed period</w:t>
      </w:r>
    </w:p>
    <w:p>
      <w:pPr>
        <w:ind w:left="454"/>
        <w:shd w:val="clear" w:color="auto" w:fill="FAFAFB"/>
      </w:pPr>
      <w:r>
        <w:rPr>
          <w:i/>
        </w:rPr>
        <w:t>The most common reason an incident lasts hours is discovering during it that the rollback does</w:t>
      </w:r>
    </w:p>
    <w:p>
      <w:pPr>
        <w:ind w:left="454"/>
        <w:shd w:val="clear" w:color="auto" w:fill="FAFAFB"/>
      </w:pPr>
      <w:r>
        <w:rPr>
          <w:i/>
        </w:rPr>
        <w:t>not work.</w:t>
      </w:r>
    </w:p>
    <w:p>
      <w:pPr>
        <w:pStyle w:val="Heading1"/>
      </w:pPr>
      <w:r>
        <w:t>4. Database changes</w:t>
      </w:r>
    </w:p>
    <w:p>
      <w:pPr>
        <w:pStyle w:val="ListBullet"/>
      </w:pPr>
      <w:r>
        <w:t xml:space="preserve">[ ] </w:t>
      </w:r>
      <w:r>
        <w:rPr>
          <w:b/>
        </w:rPr>
        <w:t>Schema changes are backward-compatible.</w:t>
      </w:r>
      <w:r>
        <w:t xml:space="preserve"> Add columns before using them, remove a release later</w:t>
      </w:r>
    </w:p>
    <w:p>
      <w:pPr>
        <w:pStyle w:val="ListBullet"/>
      </w:pPr>
      <w:r>
        <w:t>[ ] Any version can run against any adjacent schema</w:t>
      </w:r>
    </w:p>
    <w:p>
      <w:pPr>
        <w:pStyle w:val="ListBullet"/>
      </w:pPr>
      <w:r>
        <w:t>[ ] Migrations tested against production-sized data</w:t>
      </w:r>
    </w:p>
    <w:p>
      <w:pPr>
        <w:pStyle w:val="ListBullet"/>
      </w:pPr>
      <w:r>
        <w:t>[ ] Rollback path for data changes exists, or a forward-fix is prepared</w:t>
      </w:r>
    </w:p>
    <w:p>
      <w:pPr>
        <w:pStyle w:val="Heading1"/>
      </w:pPr>
      <w:r>
        <w:t>5. Change size</w:t>
      </w:r>
    </w:p>
    <w:p>
      <w:pPr>
        <w:pStyle w:val="ListBullet"/>
      </w:pPr>
      <w:r>
        <w:t xml:space="preserve">[ ] </w:t>
      </w:r>
      <w:r>
        <w:rPr>
          <w:b/>
        </w:rPr>
        <w:t>Branches are short-lived</w:t>
      </w:r>
    </w:p>
    <w:p>
      <w:pPr>
        <w:pStyle w:val="ListBullet"/>
      </w:pPr>
      <w:r>
        <w:t>[ ] Changes merged frequently</w:t>
      </w:r>
    </w:p>
    <w:p>
      <w:pPr>
        <w:pStyle w:val="ListBullet"/>
      </w:pPr>
      <w:r>
        <w:t>[ ] Large batched releases avoided</w:t>
      </w:r>
    </w:p>
    <w:p>
      <w:pPr>
        <w:pStyle w:val="ListBullet"/>
      </w:pPr>
      <w:r>
        <w:t>[ ] Feature flags used to decouple deploying from releasing</w:t>
      </w:r>
    </w:p>
    <w:p>
      <w:pPr>
        <w:ind w:left="454"/>
        <w:shd w:val="clear" w:color="auto" w:fill="FAFAFB"/>
      </w:pPr>
      <w:r>
        <w:rPr>
          <w:i/>
        </w:rPr>
        <w:t xml:space="preserve">Small frequent changes have </w:t>
      </w:r>
      <w:r>
        <w:rPr>
          <w:i/>
        </w:rPr>
        <w:t>lower</w:t>
      </w:r>
      <w:r>
        <w:t xml:space="preserve"> failure rates than large infrequent ones. Frequency is what</w:t>
      </w:r>
    </w:p>
    <w:p>
      <w:pPr>
        <w:ind w:left="454"/>
        <w:shd w:val="clear" w:color="auto" w:fill="FAFAFB"/>
      </w:pPr>
      <w:r>
        <w:rPr>
          <w:i/>
        </w:rPr>
        <w:t>makes changes small.</w:t>
      </w:r>
    </w:p>
    <w:p>
      <w:pPr>
        <w:pStyle w:val="Heading1"/>
      </w:pPr>
      <w:r>
        <w:t>6. Environments</w:t>
      </w:r>
    </w:p>
    <w:p>
      <w:pPr>
        <w:pStyle w:val="ListBullet"/>
      </w:pPr>
      <w:r>
        <w:t>[ ] Test environment matches production in the ways that matter</w:t>
      </w:r>
    </w:p>
    <w:p>
      <w:pPr>
        <w:pStyle w:val="ListBullet"/>
      </w:pPr>
      <w:r>
        <w:t xml:space="preserve">[ ] </w:t>
      </w:r>
      <w:r>
        <w:rPr>
          <w:b/>
        </w:rPr>
        <w:t>Data volume and shape realistic.</w:t>
      </w:r>
      <w:r>
        <w:t xml:space="preserve"> The most common cause of "worked in test"</w:t>
      </w:r>
    </w:p>
    <w:p>
      <w:pPr>
        <w:pStyle w:val="ListBullet"/>
      </w:pPr>
      <w:r>
        <w:t>[ ] Same configuration mechanism as production</w:t>
      </w:r>
    </w:p>
    <w:p>
      <w:pPr>
        <w:pStyle w:val="ListBullet"/>
      </w:pPr>
      <w:r>
        <w:t>[ ] Provisioned from code, not hand-built</w:t>
      </w:r>
    </w:p>
    <w:p>
      <w:pPr>
        <w:pStyle w:val="Heading1"/>
      </w:pPr>
      <w:r>
        <w:t>7. Observability</w:t>
      </w:r>
    </w:p>
    <w:p>
      <w:pPr>
        <w:pStyle w:val="ListBullet"/>
      </w:pPr>
      <w:r>
        <w:t xml:space="preserve">[ ] Monitoring answers </w:t>
      </w:r>
      <w:r>
        <w:rPr>
          <w:b/>
        </w:rPr>
        <w:t>"is the business function working"</w:t>
      </w:r>
      <w:r>
        <w:t>, not just CPU</w:t>
      </w:r>
    </w:p>
    <w:p>
      <w:pPr>
        <w:pStyle w:val="ListBullet"/>
      </w:pPr>
      <w:r>
        <w:t>[ ] Alerts reach a person</w:t>
      </w:r>
    </w:p>
    <w:p>
      <w:pPr>
        <w:pStyle w:val="ListBullet"/>
      </w:pPr>
      <w:r>
        <w:t>[ ] Alerts that fire often and are ignored have been fixed or removed</w:t>
      </w:r>
    </w:p>
    <w:p>
      <w:pPr>
        <w:pStyle w:val="ListBullet"/>
      </w:pPr>
      <w:r>
        <w:t>[ ] Logs sufficient to diagnose without reproducing</w:t>
      </w:r>
    </w:p>
    <w:p>
      <w:pPr>
        <w:pStyle w:val="ListBullet"/>
      </w:pPr>
      <w:r>
        <w:t>[ ] Someone is accountable for a failing alert</w:t>
      </w:r>
    </w:p>
    <w:p>
      <w:pPr>
        <w:pStyle w:val="Heading1"/>
      </w:pPr>
      <w:r>
        <w:t>8. Cost</w:t>
      </w:r>
    </w:p>
    <w:p>
      <w:pPr>
        <w:pStyle w:val="ListBullet"/>
      </w:pPr>
      <w:r>
        <w:t>[ ] Non-production shut down outside working hours</w:t>
      </w:r>
    </w:p>
    <w:p>
      <w:pPr>
        <w:pStyle w:val="ListBullet"/>
      </w:pPr>
      <w:r>
        <w:t>[ ] Infrastructure cost attributed to a named owner</w:t>
      </w:r>
    </w:p>
    <w:p>
      <w:pPr>
        <w:pStyle w:val="ListBullet"/>
      </w:pPr>
      <w:r>
        <w:t xml:space="preserve">[ ] </w:t>
      </w:r>
      <w:r>
        <w:rPr>
          <w:b/>
        </w:rPr>
        <w:t>AI / inference spend tracked separately</w:t>
      </w:r>
      <w:r>
        <w:t>, per completed task</w:t>
      </w:r>
    </w:p>
    <w:p>
      <w:pPr>
        <w:pStyle w:val="ListBullet"/>
      </w:pPr>
      <w:r>
        <w:t>[ ] Reviewed monthly</w:t>
      </w:r>
    </w:p>
    <w:p>
      <w:pPr>
        <w:pStyle w:val="Heading1"/>
      </w:pPr>
      <w:r>
        <w:t>9. The traps</w:t>
      </w:r>
    </w:p>
    <w:p>
      <w:pPr>
        <w:pStyle w:val="ListBullet"/>
      </w:pPr>
      <w:r>
        <w:t>[ ] Not buying a platform to sit in front of an unchanged process</w:t>
      </w:r>
    </w:p>
    <w:p>
      <w:pPr>
        <w:pStyle w:val="ListBullet"/>
      </w:pPr>
      <w:r>
        <w:t>[ ] Not creating a "DevOps team" that deploys on behalf of everyone</w:t>
      </w:r>
    </w:p>
    <w:p>
      <w:pPr>
        <w:pStyle w:val="ListBullet"/>
      </w:pPr>
      <w:r>
        <w:t>[ ] Not automating a broken process, fixed the sequence first</w:t>
      </w:r>
    </w:p>
    <w:p>
      <w:pPr>
        <w:pStyle w:val="ListBullet"/>
      </w:pPr>
      <w:r>
        <w:t>[ ] No manual step that only one person can perform</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Completed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DevOps Delivery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DevOps Delivery Checklist</dc:title>
  <dc:subject/>
  <dc:creator>BvLogic</dc:creator>
  <cp:keywords>BvLogic, Checklist, enterprise AI, DevOps Delivery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