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Number That Was Wrong for Five Weeks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BVL-E713A1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pipeline and figures are invented. The failure mode is not: a job that succeeds, writes nothing useful, and is never questioned.</w:t>
      </w:r>
    </w:p>
    <w:p>
      <w:r>
        <w:t>---</w:t>
      </w:r>
    </w:p>
    <w:p>
      <w:pPr>
        <w:pStyle w:val="Heading1"/>
      </w:pPr>
      <w:r>
        <w:t>The situation</w:t>
      </w:r>
    </w:p>
    <w:p>
      <w:r>
        <w:t>A retailer with 60 stores. The weekly trading review runs on Monday morning off a dashboard fed by a nightly pipeline. In early March, the head of trading noticed that one region's sales looked flat: not wrong, not alarming, just flat in a way that did not match what store managers were saying.</w:t>
      </w:r>
    </w:p>
    <w:p>
      <w:r>
        <w:t>It had been wrong for five weeks.</w:t>
      </w:r>
    </w:p>
    <w:p>
      <w:pPr>
        <w:pStyle w:val="Heading1"/>
      </w:pPr>
      <w:r>
        <w:t>What had happened</w:t>
      </w:r>
    </w:p>
    <w:p>
      <w:r>
        <w:t>A store had been refitted and reopened under a new store code. The extract joined store codes to a region mapping that was maintained by hand in a spreadsheet. The new code was not in it.</w:t>
      </w:r>
    </w:p>
    <w:p>
      <w:r>
        <w:t xml:space="preserve">The join was an inner join. </w:t>
      </w:r>
      <w:r>
        <w:rPr>
          <w:b/>
        </w:rPr>
        <w:t>Every transaction from that store silently disappeared.</w:t>
      </w:r>
      <w:r>
        <w:t xml:space="preserve"> Roughly 2% of national sales and about 14% of that region's.</w:t>
      </w:r>
    </w:p>
    <w:p>
      <w:r>
        <w:t>Nothing failed. The pipeline ran green for 35 consecutive nights.</w:t>
      </w:r>
    </w:p>
    <w:p>
      <w:pPr>
        <w:pStyle w:val="Heading1"/>
      </w:pPr>
      <w:r>
        <w:t>Why nothing caught it</w:t>
      </w:r>
    </w:p>
    <w:p>
      <w:r>
        <w:t>Four separate things could have caught this, and each was defeated in an instructive way.</w:t>
      </w:r>
    </w:p>
    <w:p>
      <w:r>
        <w:rPr>
          <w:b/>
        </w:rPr>
        <w:t>The pipeline "succeeded" every night.</w:t>
      </w:r>
      <w:r>
        <w:t xml:space="preserve"> Exit code zero. The scheduler dashboard was green for the entire period. Success meant "the script ran", not "the output is right".</w:t>
      </w:r>
    </w:p>
    <w:p>
      <w:r>
        <w:rPr>
          <w:b/>
        </w:rPr>
        <w:t>The volume check was too loose.</w:t>
      </w:r>
      <w:r>
        <w:t xml:space="preserve"> There was one: row count within ±25% of the 28-day median. A 2% drop is not close to that threshold. The check was calibrated for a total failure, and this was a partial one.</w:t>
      </w:r>
    </w:p>
    <w:p>
      <w:r>
        <w:rPr>
          <w:b/>
        </w:rPr>
        <w:t>There was no reconciliation.</w:t>
      </w:r>
      <w:r>
        <w:t xml:space="preserve"> Nobody compared pipeline totals to the finance ledger. That comparison would have shown a 2% gap on the first morning, and it is the check that most directly answers "can I trust this number".</w:t>
      </w:r>
    </w:p>
    <w:p>
      <w:r>
        <w:rPr>
          <w:b/>
        </w:rPr>
        <w:t>The regional split had no check at all.</w:t>
      </w:r>
      <w:r>
        <w:t xml:space="preserve"> All checks ran on the national total, where 2% is invisible. The failure was concentrated in one region, where it was 14% and would have been obvious.</w:t>
      </w:r>
    </w:p>
    <w:p>
      <w:pPr>
        <w:pStyle w:val="Heading1"/>
      </w:pPr>
      <w:r>
        <w:t>What made it hard to fix</w:t>
      </w:r>
    </w:p>
    <w:p>
      <w:r>
        <w:t>The pipeline transformed on read. There was no raw layer, the extract was joined, aggregated and written in one pass, and only the aggregate was kept.</w:t>
      </w:r>
    </w:p>
    <w:p>
      <w:r>
        <w:t xml:space="preserve">This meant the five weeks of correct data </w:t>
      </w:r>
      <w:r>
        <w:rPr>
          <w:b/>
        </w:rPr>
        <w:t>could not be recovered from anything the pipeline had stored</w:t>
      </w:r>
      <w:r>
        <w:t>. The transactions still existed in the source system, but reprocessing them required a re-extract with the fixed mapping, and the source system retained only 30 days at transaction granularity. Five weeks is more than 30 days.</w:t>
      </w:r>
    </w:p>
    <w:p>
      <w:r>
        <w:t>The last week of the period was reconstructed exactly. The first two weeks were estimated from store-level till reports, and the trading review for that period carries a footnote to this day.</w:t>
      </w:r>
    </w:p>
    <w:p>
      <w:r>
        <w:rPr>
          <w:b/>
        </w:rPr>
        <w:t>A raw layer would have made this an afternoon of reprocessing.</w:t>
      </w:r>
      <w:r>
        <w:t xml:space="preserve"> Its absence turned a mapping error into permanent damage to a historical series.</w:t>
      </w:r>
    </w:p>
    <w:p>
      <w:pPr>
        <w:pStyle w:val="Heading1"/>
      </w:pPr>
      <w:r>
        <w:t>What was changed</w:t>
      </w:r>
    </w:p>
    <w:p>
      <w:r>
        <w:t>Five changes, in the order they were made.</w:t>
      </w:r>
    </w:p>
    <w:p>
      <w:r>
        <w:rPr>
          <w:b/>
        </w:rPr>
        <w:t>Reconciliation against the finance ledger, nightly.</w:t>
      </w:r>
      <w:r>
        <w:t xml:space="preserve"> Threshold ±0.1%. This is the check that would have caught it on day one, and it took an afternoon to write.</w:t>
      </w:r>
    </w:p>
    <w:p>
      <w:r>
        <w:rPr>
          <w:b/>
        </w:rPr>
        <w:t>Checks at the grain the business uses.</w:t>
      </w:r>
      <w:r>
        <w:t xml:space="preserve"> Volume and freshness now run per region as well as nationally. A failure concentrated anywhere visible is now visible.</w:t>
      </w:r>
    </w:p>
    <w:p>
      <w:r>
        <w:rPr>
          <w:b/>
        </w:rPr>
        <w:t>The inner join became a left join with an alert.</w:t>
      </w:r>
      <w:r>
        <w:t xml:space="preserve"> Unmapped store codes now flow through against an "unmapped" region and raise a warning. </w:t>
      </w:r>
      <w:r>
        <w:rPr>
          <w:b/>
        </w:rPr>
        <w:t>Data that does not match a lookup must never disappear silently</w:t>
      </w:r>
      <w:r>
        <w:t>, it must arrive somewhere ugly and noticeable.</w:t>
      </w:r>
    </w:p>
    <w:p>
      <w:r>
        <w:rPr>
          <w:b/>
        </w:rPr>
        <w:t>A raw layer.</w:t>
      </w:r>
      <w:r>
        <w:t xml:space="preserve"> Extracts now land exactly as received before anything transforms them, with 90-day retention. Reprocessing a fix over history is now a re-run rather than an archaeological exercise.</w:t>
      </w:r>
    </w:p>
    <w:p>
      <w:r>
        <w:rPr>
          <w:b/>
        </w:rPr>
        <w:t>The store mapping moved out of the spreadsheet</w:t>
      </w:r>
      <w:r>
        <w:t xml:space="preserve"> into a table with an owner, and new store codes now appear in a weekly exception report rather than waiting to be noticed.</w:t>
      </w:r>
    </w:p>
    <w:p>
      <w:pPr>
        <w:pStyle w:val="Heading1"/>
      </w:pPr>
      <w:r>
        <w:t>The result</w:t>
      </w:r>
    </w:p>
    <w:p>
      <w:r>
        <w:t>Two months later, the same class of failure occurred: a new franchise location with an unrecognised code.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March</w:t>
            </w:r>
          </w:p>
        </w:tc>
        <w:tc>
          <w:tcPr>
            <w:tcW w:type="dxa" w:w="3137"/>
            <w:shd w:val="clear" w:color="auto" w:fill="F1EAFE"/>
          </w:tcPr>
          <w:p>
            <w:pPr>
              <w:spacing w:after="40"/>
            </w:pPr>
            <w:r>
              <w:rPr>
                <w:b/>
                <w:sz w:val="18"/>
              </w:rPr>
            </w:r>
            <w:r>
              <w:rPr>
                <w:b/>
                <w:sz w:val="18"/>
              </w:rPr>
              <w:t>May</w:t>
            </w:r>
          </w:p>
        </w:tc>
      </w:tr>
      <w:tr>
        <w:tc>
          <w:tcPr>
            <w:tcW w:type="dxa" w:w="3137"/>
          </w:tcPr>
          <w:p>
            <w:pPr>
              <w:spacing w:after="40"/>
            </w:pPr>
            <w:r>
              <w:rPr>
                <w:sz w:val="18"/>
              </w:rPr>
            </w:r>
            <w:r>
              <w:rPr>
                <w:sz w:val="18"/>
              </w:rPr>
              <w:t>Time to detection</w:t>
            </w:r>
          </w:p>
        </w:tc>
        <w:tc>
          <w:tcPr>
            <w:tcW w:type="dxa" w:w="3137"/>
          </w:tcPr>
          <w:p>
            <w:pPr>
              <w:spacing w:after="40"/>
            </w:pPr>
            <w:r>
              <w:rPr>
                <w:sz w:val="18"/>
              </w:rPr>
            </w:r>
            <w:r>
              <w:rPr>
                <w:sz w:val="18"/>
              </w:rPr>
              <w:t>5 weeks</w:t>
            </w:r>
          </w:p>
        </w:tc>
        <w:tc>
          <w:tcPr>
            <w:tcW w:type="dxa" w:w="3137"/>
          </w:tcPr>
          <w:p>
            <w:pPr>
              <w:spacing w:after="40"/>
            </w:pPr>
            <w:r>
              <w:rPr>
                <w:sz w:val="18"/>
              </w:rPr>
            </w:r>
            <w:r>
              <w:rPr>
                <w:sz w:val="18"/>
              </w:rPr>
              <w:t>1 night</w:t>
            </w:r>
          </w:p>
        </w:tc>
      </w:tr>
      <w:tr>
        <w:tc>
          <w:tcPr>
            <w:tcW w:type="dxa" w:w="3137"/>
          </w:tcPr>
          <w:p>
            <w:pPr>
              <w:spacing w:after="40"/>
            </w:pPr>
            <w:r>
              <w:rPr>
                <w:sz w:val="18"/>
              </w:rPr>
            </w:r>
            <w:r>
              <w:rPr>
                <w:sz w:val="18"/>
              </w:rPr>
              <w:t>Caught by</w:t>
            </w:r>
          </w:p>
        </w:tc>
        <w:tc>
          <w:tcPr>
            <w:tcW w:type="dxa" w:w="3137"/>
          </w:tcPr>
          <w:p>
            <w:pPr>
              <w:spacing w:after="40"/>
            </w:pPr>
            <w:r>
              <w:rPr>
                <w:sz w:val="18"/>
              </w:rPr>
            </w:r>
            <w:r>
              <w:rPr>
                <w:sz w:val="18"/>
              </w:rPr>
              <w:t>A person's intuition</w:t>
            </w:r>
          </w:p>
        </w:tc>
        <w:tc>
          <w:tcPr>
            <w:tcW w:type="dxa" w:w="3137"/>
          </w:tcPr>
          <w:p>
            <w:pPr>
              <w:spacing w:after="40"/>
            </w:pPr>
            <w:r>
              <w:rPr>
                <w:sz w:val="18"/>
              </w:rPr>
            </w:r>
            <w:r>
              <w:rPr>
                <w:sz w:val="18"/>
              </w:rPr>
              <w:t>Reconciliation check</w:t>
            </w:r>
          </w:p>
        </w:tc>
      </w:tr>
      <w:tr>
        <w:tc>
          <w:tcPr>
            <w:tcW w:type="dxa" w:w="3137"/>
          </w:tcPr>
          <w:p>
            <w:pPr>
              <w:spacing w:after="40"/>
            </w:pPr>
            <w:r>
              <w:rPr>
                <w:sz w:val="18"/>
              </w:rPr>
            </w:r>
            <w:r>
              <w:rPr>
                <w:sz w:val="18"/>
              </w:rPr>
              <w:t>Data lost</w:t>
            </w:r>
          </w:p>
        </w:tc>
        <w:tc>
          <w:tcPr>
            <w:tcW w:type="dxa" w:w="3137"/>
          </w:tcPr>
          <w:p>
            <w:pPr>
              <w:spacing w:after="40"/>
            </w:pPr>
            <w:r>
              <w:rPr>
                <w:sz w:val="18"/>
              </w:rPr>
            </w:r>
            <w:r>
              <w:rPr>
                <w:sz w:val="18"/>
              </w:rPr>
              <w:t>2 weeks unrecoverable</w:t>
            </w:r>
          </w:p>
        </w:tc>
        <w:tc>
          <w:tcPr>
            <w:tcW w:type="dxa" w:w="3137"/>
          </w:tcPr>
          <w:p>
            <w:pPr>
              <w:spacing w:after="40"/>
            </w:pPr>
            <w:r>
              <w:rPr>
                <w:sz w:val="18"/>
              </w:rPr>
            </w:r>
            <w:r>
              <w:rPr>
                <w:sz w:val="18"/>
              </w:rPr>
              <w:t>None</w:t>
            </w:r>
          </w:p>
        </w:tc>
      </w:tr>
      <w:tr>
        <w:tc>
          <w:tcPr>
            <w:tcW w:type="dxa" w:w="3137"/>
          </w:tcPr>
          <w:p>
            <w:pPr>
              <w:spacing w:after="40"/>
            </w:pPr>
            <w:r>
              <w:rPr>
                <w:sz w:val="18"/>
              </w:rPr>
            </w:r>
            <w:r>
              <w:rPr>
                <w:sz w:val="18"/>
              </w:rPr>
              <w:t>Effort to fix</w:t>
            </w:r>
          </w:p>
        </w:tc>
        <w:tc>
          <w:tcPr>
            <w:tcW w:type="dxa" w:w="3137"/>
          </w:tcPr>
          <w:p>
            <w:pPr>
              <w:spacing w:after="40"/>
            </w:pPr>
            <w:r>
              <w:rPr>
                <w:sz w:val="18"/>
              </w:rPr>
            </w:r>
            <w:r>
              <w:rPr>
                <w:sz w:val="18"/>
              </w:rPr>
              <w:t>3 weeks, partly reconstructed</w:t>
            </w:r>
          </w:p>
        </w:tc>
        <w:tc>
          <w:tcPr>
            <w:tcW w:type="dxa" w:w="3137"/>
          </w:tcPr>
          <w:p>
            <w:pPr>
              <w:spacing w:after="40"/>
            </w:pPr>
            <w:r>
              <w:rPr>
                <w:sz w:val="18"/>
              </w:rPr>
            </w:r>
            <w:r>
              <w:rPr>
                <w:sz w:val="18"/>
              </w:rPr>
              <w:t>20 minutes, re-run</w:t>
            </w:r>
          </w:p>
        </w:tc>
      </w:tr>
    </w:tbl>
    <w:p>
      <w:pPr>
        <w:spacing w:after="40"/>
      </w:pPr>
    </w:p>
    <w:p>
      <w:r>
        <w:t>The May incident cost twenty minutes and never reached a dashboard.</w:t>
      </w:r>
    </w:p>
    <w:p>
      <w:pPr>
        <w:pStyle w:val="Heading1"/>
      </w:pPr>
      <w:r>
        <w:t>What was learned</w:t>
      </w:r>
    </w:p>
    <w:p>
      <w:r>
        <w:rPr>
          <w:b/>
        </w:rPr>
        <w:t>Green does not mean correct.</w:t>
      </w:r>
      <w:r>
        <w:t xml:space="preserve"> The pipeline reported success 35 times while producing wrong numbers every night. Exit codes describe the script, not the data.</w:t>
      </w:r>
    </w:p>
    <w:p>
      <w:r>
        <w:rPr>
          <w:b/>
        </w:rPr>
        <w:t>Reconcile against the system of record.</w:t>
      </w:r>
      <w:r>
        <w:t xml:space="preserve"> It is the only check that tests the whole pipeline end to end, and it was the cheapest of the five changes.</w:t>
      </w:r>
    </w:p>
    <w:p>
      <w:r>
        <w:rPr>
          <w:b/>
        </w:rPr>
        <w:t>Check at the grain where a problem would be visible.</w:t>
      </w:r>
      <w:r>
        <w:t xml:space="preserve"> Two per cent nationally is noise. Fourteen per cent regionally is an alarm. The same failure, measured at two grains.</w:t>
      </w:r>
    </w:p>
    <w:p>
      <w:r>
        <w:rPr>
          <w:b/>
        </w:rPr>
        <w:t>Never let unmatched rows vanish.</w:t>
      </w:r>
      <w:r>
        <w:t xml:space="preserve"> An inner join is a silent filter. Somebody chose it without deciding that unmatched data should be discarded, which is what it does.</w:t>
      </w:r>
    </w:p>
    <w:p>
      <w:r>
        <w:rPr>
          <w:b/>
        </w:rPr>
        <w:t>A raw layer is insurance you buy before the fire.</w:t>
      </w:r>
      <w:r>
        <w:t xml:space="preserve"> It is nearly free on the day you build it and impossible to add retroactively when you need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Number That Was Wrong for Five Weeks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Number That Was Wrong for Five Weeks</dc:title>
  <dc:subject/>
  <dc:creator>BvLogic</dc:creator>
  <cp:keywords>BvLogic, Example, enterprise AI, Worked Example: The Number That Was Wrong for Five Weeks</cp:keywords>
  <dc:description/>
  <cp:lastModifiedBy/>
  <cp:revision>1</cp:revision>
  <dcterms:created xsi:type="dcterms:W3CDTF">2013-12-23T23:15:00Z</dcterms:created>
  <dcterms:modified xsi:type="dcterms:W3CDTF">2013-12-23T23:15:00Z</dcterms:modified>
  <cp:category>Example</cp:category>
  <dc:language>en-GB</dc:language>
</cp:coreProperties>
</file>