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Cybersecurity Readiness Report,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BVL-085562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Cybersecurity Readiness Report 2026: The Entry Point Changed and Most Programmes Have Not</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2026-08-10</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Cybersecurity Readiness Report, Annual, following the Verizon and IBM releases</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August 2027</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Exploiting a software vulnerability (31%) overtook stolen credentials as the top way a breach begins, for the first time on record.</w:t>
      </w:r>
    </w:p>
    <w:p>
      <w:pPr>
        <w:ind w:left="454"/>
        <w:shd w:val="clear" w:color="auto" w:fill="FAFAFB"/>
      </w:pPr>
      <w:r>
        <w:rPr>
          <w:i/>
        </w:rPr>
        <w:t>Breaches involving a third party rose 60% in a year, to 48% of all breaches. Nearly half of what happens to you arrives through somebody else's estate.</w:t>
      </w:r>
    </w:p>
    <w:p>
      <w:pPr>
        <w:ind w:left="454"/>
        <w:shd w:val="clear" w:color="auto" w:fill="FAFAFB"/>
      </w:pPr>
      <w:r>
        <w:rPr>
          <w:i/>
        </w:rPr>
        <w:t>One in four malicious breaches was AI-enabled, up 56%, costing about $6m against a $4.99m average. Organisations using AI in security operations saw costs about $2m lower.</w:t>
      </w:r>
    </w:p>
    <w:p>
      <w:pPr>
        <w:ind w:left="454"/>
        <w:shd w:val="clear" w:color="auto" w:fill="FAFAFB"/>
      </w:pPr>
      <w:r>
        <w:rPr>
          <w:i/>
        </w:rPr>
        <w:t>69% of ransomware victims did not pay, and the median payment fell to $139,875. Collective refusal is working, and ransomware still rose to 48% of breaches.</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Cybersecurity Readiness Report, 2026 edition. BvLogic Research, 2026-08-10. https://bvlogic.com/research/cybersecurity-readiness/</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Charts you may reproduce</w:t>
      </w:r>
    </w:p>
    <w:p>
      <w:pPr>
        <w:pStyle w:val="ListBullet"/>
      </w:pPr>
      <w:r>
        <w:rPr>
          <w:b/>
        </w:rPr>
        <w:t>Where breaches actually start, 2026</w:t>
      </w:r>
      <w:r>
        <w:t xml:space="preserve"> — Vulnerability exploitation overtook stolen credentials for the first time. Most awareness-led programmes are built for the second bar. Source line to carry: _Verizon 2026 Data Breach Investigations Report; chart: BvLogic_.</w:t>
      </w:r>
    </w:p>
    <w:p>
      <w:pPr>
        <w:pStyle w:val="ListBullet"/>
      </w:pPr>
      <w:r>
        <w:rPr>
          <w:b/>
        </w:rPr>
        <w:t>Breach cost, USD millions</w:t>
      </w:r>
      <w:r>
        <w:t xml:space="preserve"> — AI-enabled breaches cost about a million more. Using AI in security operations saves about two. Source line to carry: _IBM Cost of a Data Breach Report 2026; chart: BvLogic_.</w:t>
      </w:r>
    </w:p>
    <w:p>
      <w:r>
        <w:t>The underlying figures are downloadable as CSV from the report page, so you can rebuild any chart in your own house style rather than screenshotting ours.</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2026 Data Breach Investigations Report, Verizon</w:t>
      </w:r>
    </w:p>
    <w:p>
      <w:pPr>
        <w:pStyle w:val="ListBullet"/>
      </w:pPr>
      <w:r>
        <w:rPr>
          <w:color w:val="7C3AED"/>
          <w:u w:val="single"/>
        </w:rPr>
        <w:t>Breach entry point, 2026 DBIR finds, Verizon</w:t>
      </w:r>
    </w:p>
    <w:p>
      <w:pPr>
        <w:pStyle w:val="ListBullet"/>
      </w:pPr>
      <w:r>
        <w:rPr>
          <w:color w:val="7C3AED"/>
          <w:u w:val="single"/>
        </w:rPr>
        <w:t>Cost of a Data Breach Report 2026, IBM</w:t>
      </w:r>
    </w:p>
    <w:p>
      <w:pPr>
        <w:pStyle w:val="ListBullet"/>
      </w:pPr>
      <w:r>
        <w:rPr>
          <w:color w:val="7C3AED"/>
          <w:u w:val="single"/>
        </w:rPr>
        <w:t>IBM Study: One in Four Malicious Breaches are AI-Enabled, IBM Newsroom</w:t>
      </w:r>
    </w:p>
    <w:p>
      <w:pPr>
        <w:pStyle w:val="ListBullet"/>
      </w:pPr>
      <w:r>
        <w:rPr>
          <w:color w:val="7C3AED"/>
          <w:u w:val="single"/>
        </w:rPr>
        <w:t>AI-powered adversaries and the enterprise risk challenge, IBM</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Cybersecurity Readiness Report,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Cybersecurity Readiness Report, 2026 edition — press kit</dc:title>
  <dc:subject/>
  <dc:creator>BvLogic</dc:creator>
  <cp:keywords>BvLogic, Kit, enterprise AI, Cybersecurity Readiness Report,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