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Role Progression Self-Assessment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BVL-DB691C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Fill this in for yourself, then, if you are brave, ask someone who works with you to fill in</w:t>
      </w:r>
    </w:p>
    <w:p>
      <w:pPr>
        <w:ind w:left="454"/>
        <w:shd w:val="clear" w:color="auto" w:fill="FAFAFB"/>
      </w:pPr>
      <w:r>
        <w:rPr>
          <w:i/>
        </w:rPr>
        <w:t>the same sheet about you. The gap between the two is usually the most useful information on the</w:t>
      </w:r>
    </w:p>
    <w:p>
      <w:pPr>
        <w:ind w:left="454"/>
        <w:shd w:val="clear" w:color="auto" w:fill="FAFAFB"/>
      </w:pPr>
      <w:r>
        <w:rPr>
          <w:i/>
        </w:rPr>
        <w:t>page.</w:t>
      </w:r>
    </w:p>
    <w:p>
      <w:pPr>
        <w:ind w:left="454"/>
        <w:shd w:val="clear" w:color="auto" w:fill="FAFAFB"/>
      </w:pPr>
    </w:p>
    <w:p>
      <w:pPr>
        <w:ind w:left="454"/>
        <w:shd w:val="clear" w:color="auto" w:fill="FAFAFB"/>
      </w:pPr>
      <w:r>
        <w:rPr>
          <w:i/>
        </w:rPr>
        <w:t xml:space="preserve">Read </w:t>
      </w:r>
      <w:r>
        <w:rPr>
          <w:color w:val="7C3AED"/>
          <w:u w:val="single"/>
        </w:rPr>
        <w:t>Career Paths</w:t>
      </w:r>
      <w:r>
        <w:rPr>
          <w:sz w:val="17"/>
        </w:rPr>
        <w:t xml:space="preserve"> (bvlogic.com/academy/career-paths/)</w:t>
      </w:r>
      <w:r>
        <w:t xml:space="preserve"> first for what each level means.</w:t>
      </w:r>
    </w:p>
    <w:p>
      <w:r>
        <w:rPr>
          <w:b/>
        </w:rPr>
        <w:t>Name:</w:t>
      </w:r>
      <w:r>
        <w:t xml:space="preserve"> _______________  </w:t>
      </w:r>
      <w:r>
        <w:rPr>
          <w:b/>
        </w:rPr>
        <w:t>Current role / level:</w:t>
      </w:r>
      <w:r>
        <w:t xml:space="preserve"> _______________ </w:t>
      </w:r>
      <w:r>
        <w:rPr>
          <w:b/>
        </w:rPr>
        <w:t>Target level:</w:t>
      </w:r>
      <w:r>
        <w:t xml:space="preserve"> _______________  </w:t>
      </w:r>
      <w:r>
        <w:rPr>
          <w:b/>
        </w:rPr>
        <w:t>Date:</w:t>
      </w:r>
      <w:r>
        <w:t xml:space="preserve"> _______</w:t>
      </w:r>
    </w:p>
    <w:p>
      <w:pPr>
        <w:pStyle w:val="Heading1"/>
      </w:pPr>
      <w:r>
        <w:t>1. Which level are you actually operating at?</w:t>
      </w:r>
    </w:p>
    <w:p>
      <w:r>
        <w:t xml:space="preserve">Score each row 1 to 5 on how consistently it is true of your work over the </w:t>
      </w:r>
      <w:r>
        <w:rPr>
          <w:b/>
        </w:rPr>
        <w:t>last six months.</w:t>
      </w:r>
      <w:r>
        <w:t xml:space="preserve"> Not your best week.</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Score</w:t>
            </w:r>
          </w:p>
        </w:tc>
      </w:tr>
      <w:tr>
        <w:tc>
          <w:tcPr>
            <w:tcW w:type="dxa" w:w="4706"/>
          </w:tcPr>
          <w:p>
            <w:pPr>
              <w:spacing w:after="40"/>
            </w:pPr>
            <w:r>
              <w:rPr>
                <w:sz w:val="18"/>
              </w:rPr>
            </w:r>
            <w:r>
              <w:rPr>
                <w:sz w:val="18"/>
              </w:rPr>
              <w:t>I complete well-scoped tasks without them coming back</w:t>
            </w:r>
          </w:p>
        </w:tc>
        <w:tc>
          <w:tcPr>
            <w:tcW w:type="dxa" w:w="4706"/>
          </w:tcPr>
          <w:p>
            <w:pPr>
              <w:spacing w:after="40"/>
            </w:pPr>
            <w:r>
              <w:rPr>
                <w:sz w:val="18"/>
              </w:rPr>
            </w:r>
          </w:p>
        </w:tc>
      </w:tr>
      <w:tr>
        <w:tc>
          <w:tcPr>
            <w:tcW w:type="dxa" w:w="4706"/>
          </w:tcPr>
          <w:p>
            <w:pPr>
              <w:spacing w:after="40"/>
            </w:pPr>
            <w:r>
              <w:rPr>
                <w:sz w:val="18"/>
              </w:rPr>
            </w:r>
            <w:r>
              <w:rPr>
                <w:sz w:val="18"/>
              </w:rPr>
              <w:t>I need the work broken down for me before I start</w:t>
            </w:r>
          </w:p>
        </w:tc>
        <w:tc>
          <w:tcPr>
            <w:tcW w:type="dxa" w:w="4706"/>
          </w:tcPr>
          <w:p>
            <w:pPr>
              <w:spacing w:after="40"/>
            </w:pPr>
            <w:r>
              <w:rPr>
                <w:sz w:val="18"/>
              </w:rPr>
            </w:r>
          </w:p>
        </w:tc>
      </w:tr>
      <w:tr>
        <w:tc>
          <w:tcPr>
            <w:tcW w:type="dxa" w:w="4706"/>
          </w:tcPr>
          <w:p>
            <w:pPr>
              <w:spacing w:after="40"/>
            </w:pPr>
            <w:r>
              <w:rPr>
                <w:sz w:val="18"/>
              </w:rPr>
            </w:r>
            <w:r>
              <w:rPr>
                <w:b/>
                <w:sz w:val="18"/>
              </w:rPr>
              <w:t>I take an ambiguous problem and scope it myself</w:t>
            </w:r>
          </w:p>
        </w:tc>
        <w:tc>
          <w:tcPr>
            <w:tcW w:type="dxa" w:w="4706"/>
          </w:tcPr>
          <w:p>
            <w:pPr>
              <w:spacing w:after="40"/>
            </w:pPr>
            <w:r>
              <w:rPr>
                <w:sz w:val="18"/>
              </w:rPr>
            </w:r>
          </w:p>
        </w:tc>
      </w:tr>
      <w:tr>
        <w:tc>
          <w:tcPr>
            <w:tcW w:type="dxa" w:w="4706"/>
          </w:tcPr>
          <w:p>
            <w:pPr>
              <w:spacing w:after="40"/>
            </w:pPr>
            <w:r>
              <w:rPr>
                <w:sz w:val="18"/>
              </w:rPr>
            </w:r>
            <w:r>
              <w:rPr>
                <w:sz w:val="18"/>
              </w:rPr>
              <w:t>I notice what was not said in the request</w:t>
            </w:r>
          </w:p>
        </w:tc>
        <w:tc>
          <w:tcPr>
            <w:tcW w:type="dxa" w:w="4706"/>
          </w:tcPr>
          <w:p>
            <w:pPr>
              <w:spacing w:after="40"/>
            </w:pPr>
            <w:r>
              <w:rPr>
                <w:sz w:val="18"/>
              </w:rPr>
            </w:r>
          </w:p>
        </w:tc>
      </w:tr>
      <w:tr>
        <w:tc>
          <w:tcPr>
            <w:tcW w:type="dxa" w:w="4706"/>
          </w:tcPr>
          <w:p>
            <w:pPr>
              <w:spacing w:after="40"/>
            </w:pPr>
            <w:r>
              <w:rPr>
                <w:sz w:val="18"/>
              </w:rPr>
            </w:r>
            <w:r>
              <w:rPr>
                <w:sz w:val="18"/>
              </w:rPr>
              <w:t>I ask the awkward question early rather than the obvious one late</w:t>
            </w:r>
          </w:p>
        </w:tc>
        <w:tc>
          <w:tcPr>
            <w:tcW w:type="dxa" w:w="4706"/>
          </w:tcPr>
          <w:p>
            <w:pPr>
              <w:spacing w:after="40"/>
            </w:pPr>
            <w:r>
              <w:rPr>
                <w:sz w:val="18"/>
              </w:rPr>
            </w:r>
          </w:p>
        </w:tc>
      </w:tr>
      <w:tr>
        <w:tc>
          <w:tcPr>
            <w:tcW w:type="dxa" w:w="4706"/>
          </w:tcPr>
          <w:p>
            <w:pPr>
              <w:spacing w:after="40"/>
            </w:pPr>
            <w:r>
              <w:rPr>
                <w:sz w:val="18"/>
              </w:rPr>
            </w:r>
            <w:r>
              <w:rPr>
                <w:b/>
                <w:sz w:val="18"/>
              </w:rPr>
              <w:t>My design decisions still look right a year later</w:t>
            </w:r>
          </w:p>
        </w:tc>
        <w:tc>
          <w:tcPr>
            <w:tcW w:type="dxa" w:w="4706"/>
          </w:tcPr>
          <w:p>
            <w:pPr>
              <w:spacing w:after="40"/>
            </w:pPr>
            <w:r>
              <w:rPr>
                <w:sz w:val="18"/>
              </w:rPr>
            </w:r>
          </w:p>
        </w:tc>
      </w:tr>
      <w:tr>
        <w:tc>
          <w:tcPr>
            <w:tcW w:type="dxa" w:w="4706"/>
          </w:tcPr>
          <w:p>
            <w:pPr>
              <w:spacing w:after="40"/>
            </w:pPr>
            <w:r>
              <w:rPr>
                <w:sz w:val="18"/>
              </w:rPr>
            </w:r>
            <w:r>
              <w:rPr>
                <w:sz w:val="18"/>
              </w:rPr>
              <w:t>Other people's work is better because of my review</w:t>
            </w:r>
          </w:p>
        </w:tc>
        <w:tc>
          <w:tcPr>
            <w:tcW w:type="dxa" w:w="4706"/>
          </w:tcPr>
          <w:p>
            <w:pPr>
              <w:spacing w:after="40"/>
            </w:pPr>
            <w:r>
              <w:rPr>
                <w:sz w:val="18"/>
              </w:rPr>
            </w:r>
          </w:p>
        </w:tc>
      </w:tr>
      <w:tr>
        <w:tc>
          <w:tcPr>
            <w:tcW w:type="dxa" w:w="4706"/>
          </w:tcPr>
          <w:p>
            <w:pPr>
              <w:spacing w:after="40"/>
            </w:pPr>
            <w:r>
              <w:rPr>
                <w:sz w:val="18"/>
              </w:rPr>
            </w:r>
            <w:r>
              <w:rPr>
                <w:sz w:val="18"/>
              </w:rPr>
              <w:t>Problems that would have become incidents quietly do not</w:t>
            </w:r>
          </w:p>
        </w:tc>
        <w:tc>
          <w:tcPr>
            <w:tcW w:type="dxa" w:w="4706"/>
          </w:tcPr>
          <w:p>
            <w:pPr>
              <w:spacing w:after="40"/>
            </w:pPr>
            <w:r>
              <w:rPr>
                <w:sz w:val="18"/>
              </w:rPr>
            </w:r>
          </w:p>
        </w:tc>
      </w:tr>
      <w:tr>
        <w:tc>
          <w:tcPr>
            <w:tcW w:type="dxa" w:w="4706"/>
          </w:tcPr>
          <w:p>
            <w:pPr>
              <w:spacing w:after="40"/>
            </w:pPr>
            <w:r>
              <w:rPr>
                <w:sz w:val="18"/>
              </w:rPr>
            </w:r>
            <w:r>
              <w:rPr>
                <w:sz w:val="18"/>
              </w:rPr>
              <w:t>I am trusted with the vague, high-consequence work</w:t>
            </w:r>
          </w:p>
        </w:tc>
        <w:tc>
          <w:tcPr>
            <w:tcW w:type="dxa" w:w="4706"/>
          </w:tcPr>
          <w:p>
            <w:pPr>
              <w:spacing w:after="40"/>
            </w:pPr>
            <w:r>
              <w:rPr>
                <w:sz w:val="18"/>
              </w:rPr>
            </w:r>
          </w:p>
        </w:tc>
      </w:tr>
    </w:tbl>
    <w:p>
      <w:pPr>
        <w:spacing w:after="40"/>
      </w:pPr>
    </w:p>
    <w:p>
      <w:r>
        <w:rPr>
          <w:b/>
        </w:rPr>
        <w:t>Rough reading:</w:t>
      </w:r>
      <w:r>
        <w:t xml:space="preserve"> strong on the first two only = operating at entry level. Strong through the middle three = mid. Consistently strong on the last four = senior, whatever your title says.</w:t>
      </w:r>
    </w:p>
    <w:p>
      <w:pPr>
        <w:pStyle w:val="Heading1"/>
      </w:pPr>
      <w:r>
        <w:t>2. The evidence test</w:t>
      </w:r>
    </w:p>
    <w:p>
      <w:r>
        <w:t xml:space="preserve">For your </w:t>
      </w:r>
      <w:r>
        <w:rPr>
          <w:b/>
        </w:rPr>
        <w:t>target</w:t>
      </w:r>
      <w:r>
        <w:t xml:space="preserve"> level, name a real example from the last six months. If a row is blank, that is the gap, not a training course.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Requirement at target level</w:t>
            </w:r>
          </w:p>
        </w:tc>
        <w:tc>
          <w:tcPr>
            <w:tcW w:type="dxa" w:w="4706"/>
            <w:shd w:val="clear" w:color="auto" w:fill="F1EAFE"/>
          </w:tcPr>
          <w:p>
            <w:pPr>
              <w:spacing w:after="40"/>
            </w:pPr>
            <w:r>
              <w:rPr>
                <w:b/>
                <w:sz w:val="18"/>
              </w:rPr>
            </w:r>
            <w:r>
              <w:rPr>
                <w:b/>
                <w:sz w:val="18"/>
              </w:rPr>
              <w:t>My concrete example</w:t>
            </w:r>
          </w:p>
        </w:tc>
      </w:tr>
    </w:tbl>
    <w:p>
      <w:pPr>
        <w:spacing w:after="40"/>
      </w:pPr>
    </w:p>
    <w:p>
      <w:pPr>
        <w:ind w:left="454"/>
        <w:shd w:val="clear" w:color="auto" w:fill="FAFAFB"/>
      </w:pPr>
      <w:r>
        <w:rPr>
          <w:i/>
        </w:rPr>
        <w:t>Vague answers here are the point of the exercise. "I'm good at architecture" is not an example.</w:t>
      </w:r>
    </w:p>
    <w:p>
      <w:pPr>
        <w:ind w:left="454"/>
        <w:shd w:val="clear" w:color="auto" w:fill="FAFAFB"/>
      </w:pPr>
      <w:r>
        <w:rPr>
          <w:i/>
        </w:rPr>
        <w:t>"I chose X over Y for this system, here is what I traded away, and here is how it held up" is.</w:t>
      </w:r>
    </w:p>
    <w:p>
      <w:pPr>
        <w:pStyle w:val="Heading1"/>
      </w:pPr>
      <w:r>
        <w:t>3. Technical gaps</w:t>
      </w:r>
    </w:p>
    <w:p>
      <w:r>
        <w:t>List at most three. More than three means you are collecting rather than progressing.</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Gap</w:t>
            </w:r>
          </w:p>
        </w:tc>
        <w:tc>
          <w:tcPr>
            <w:tcW w:type="dxa" w:w="2353"/>
            <w:shd w:val="clear" w:color="auto" w:fill="F1EAFE"/>
          </w:tcPr>
          <w:p>
            <w:pPr>
              <w:spacing w:after="40"/>
            </w:pPr>
            <w:r>
              <w:rPr>
                <w:b/>
                <w:sz w:val="18"/>
              </w:rPr>
            </w:r>
            <w:r>
              <w:rPr>
                <w:b/>
                <w:sz w:val="18"/>
              </w:rPr>
              <w:t>Why it matters for the target role</w:t>
            </w:r>
          </w:p>
        </w:tc>
        <w:tc>
          <w:tcPr>
            <w:tcW w:type="dxa" w:w="2353"/>
            <w:shd w:val="clear" w:color="auto" w:fill="F1EAFE"/>
          </w:tcPr>
          <w:p>
            <w:pPr>
              <w:spacing w:after="40"/>
            </w:pPr>
            <w:r>
              <w:rPr>
                <w:b/>
                <w:sz w:val="18"/>
              </w:rPr>
            </w:r>
            <w:r>
              <w:rPr>
                <w:b/>
                <w:sz w:val="18"/>
              </w:rPr>
              <w:t>How I close it</w:t>
            </w:r>
          </w:p>
        </w:tc>
        <w:tc>
          <w:tcPr>
            <w:tcW w:type="dxa" w:w="2353"/>
            <w:shd w:val="clear" w:color="auto" w:fill="F1EAFE"/>
          </w:tcPr>
          <w:p>
            <w:pPr>
              <w:spacing w:after="40"/>
            </w:pPr>
            <w:r>
              <w:rPr>
                <w:b/>
                <w:sz w:val="18"/>
              </w:rPr>
            </w:r>
            <w:r>
              <w:rPr>
                <w:b/>
                <w:sz w:val="18"/>
              </w:rPr>
              <w:t>By when</w:t>
            </w:r>
          </w:p>
        </w:tc>
      </w:tr>
    </w:tbl>
    <w:p>
      <w:pPr>
        <w:spacing w:after="40"/>
      </w:pPr>
    </w:p>
    <w:p>
      <w:r>
        <w:t xml:space="preserve">Prefer closing a gap by doing something real, see </w:t>
      </w:r>
      <w:r>
        <w:rPr>
          <w:color w:val="7C3AED"/>
          <w:u w:val="single"/>
        </w:rPr>
        <w:t>Projects</w:t>
      </w:r>
      <w:r>
        <w:rPr>
          <w:sz w:val="17"/>
        </w:rPr>
        <w:t xml:space="preserve"> (bvlogic.com/academy/projects/)</w:t>
      </w:r>
      <w:r>
        <w:t>, over reading about it.</w:t>
      </w:r>
    </w:p>
    <w:p>
      <w:pPr>
        <w:pStyle w:val="Heading1"/>
      </w:pPr>
      <w:r>
        <w:t>4. The uncomfortable questions</w:t>
      </w:r>
    </w:p>
    <w:p>
      <w:r>
        <w:t>Answer these honestly; they identify stalls that no amount of study fixes.</w:t>
      </w:r>
    </w:p>
    <w:p>
      <w:r>
        <w:rPr>
          <w:b/>
        </w:rPr>
        <w:t>Am I finishing things, or starting impressive things?</w:t>
      </w:r>
      <w:r>
        <w:t xml:space="preserve"> _______________</w:t>
      </w:r>
    </w:p>
    <w:p>
      <w:r>
        <w:rPr>
          <w:b/>
        </w:rPr>
        <w:t>When did I last tell someone bad news early?</w:t>
      </w:r>
      <w:r>
        <w:t xml:space="preserve"> _______________</w:t>
      </w:r>
    </w:p>
    <w:p>
      <w:r>
        <w:rPr>
          <w:b/>
        </w:rPr>
        <w:t>What have I written that other people used?</w:t>
      </w:r>
      <w:r>
        <w:t xml:space="preserve"> _______________</w:t>
      </w:r>
    </w:p>
    <w:p>
      <w:r>
        <w:rPr>
          <w:b/>
        </w:rPr>
        <w:t>Is my current role capable of giving me the next level's work?</w:t>
      </w:r>
      <w:r>
        <w:t xml:space="preserve"> yes / no</w:t>
      </w:r>
    </w:p>
    <w:p>
      <w:r>
        <w:rPr>
          <w:b/>
        </w:rPr>
        <w:t>Have I explicitly asked for that scope?</w:t>
      </w:r>
      <w:r>
        <w:t xml:space="preserve"> yes / no, when: _______</w:t>
      </w:r>
    </w:p>
    <w:p>
      <w:pPr>
        <w:ind w:left="454"/>
        <w:shd w:val="clear" w:color="auto" w:fill="FAFAFB"/>
      </w:pPr>
      <w:r>
        <w:rPr>
          <w:i/>
        </w:rPr>
        <w:t>The most common stall is at mid level: engineers who keep adding technologies when the actual</w:t>
      </w:r>
    </w:p>
    <w:p>
      <w:pPr>
        <w:ind w:left="454"/>
        <w:shd w:val="clear" w:color="auto" w:fill="FAFAFB"/>
      </w:pPr>
      <w:r>
        <w:rPr>
          <w:i/>
        </w:rPr>
        <w:t>constraint has become handling ambiguity and saying what they will not do.</w:t>
      </w:r>
    </w:p>
    <w:p>
      <w:pPr>
        <w:ind w:left="454"/>
        <w:shd w:val="clear" w:color="auto" w:fill="FAFAFB"/>
      </w:pPr>
    </w:p>
    <w:p>
      <w:pPr>
        <w:ind w:left="454"/>
        <w:shd w:val="clear" w:color="auto" w:fill="FAFAFB"/>
      </w:pPr>
      <w:r>
        <w:rPr>
          <w:i/>
        </w:rPr>
        <w:t>If you have asked for larger scope twice and been declined, the constraint is the role rather</w:t>
      </w:r>
    </w:p>
    <w:p>
      <w:pPr>
        <w:ind w:left="454"/>
        <w:shd w:val="clear" w:color="auto" w:fill="FAFAFB"/>
      </w:pPr>
      <w:r>
        <w:rPr>
          <w:i/>
        </w:rPr>
        <w:t>than your readiness. That is worth knowing clearly rather than assuming the problem is you.</w:t>
      </w:r>
    </w:p>
    <w:p>
      <w:pPr>
        <w:pStyle w:val="Heading1"/>
      </w:pPr>
      <w:r>
        <w:t>5. The next three months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Commitment</w:t>
            </w:r>
          </w:p>
        </w:tc>
        <w:tc>
          <w:tcPr>
            <w:tcW w:type="dxa" w:w="2353"/>
            <w:shd w:val="clear" w:color="auto" w:fill="F1EAFE"/>
          </w:tcPr>
          <w:p>
            <w:pPr>
              <w:spacing w:after="40"/>
            </w:pPr>
            <w:r>
              <w:rPr>
                <w:b/>
                <w:sz w:val="18"/>
              </w:rPr>
            </w:r>
            <w:r>
              <w:rPr>
                <w:b/>
                <w:sz w:val="18"/>
              </w:rPr>
              <w:t>Evidence it happened</w:t>
            </w:r>
          </w:p>
        </w:tc>
        <w:tc>
          <w:tcPr>
            <w:tcW w:type="dxa" w:w="2353"/>
            <w:shd w:val="clear" w:color="auto" w:fill="F1EAFE"/>
          </w:tcPr>
          <w:p>
            <w:pPr>
              <w:spacing w:after="40"/>
            </w:pPr>
            <w:r>
              <w:rPr>
                <w:b/>
                <w:sz w:val="18"/>
              </w:rPr>
            </w:r>
            <w:r>
              <w:rPr>
                <w:b/>
                <w:sz w:val="18"/>
              </w:rPr>
              <w:t>Date</w:t>
            </w:r>
          </w:p>
        </w:tc>
      </w:tr>
      <w:tr>
        <w:tc>
          <w:tcPr>
            <w:tcW w:type="dxa" w:w="2353"/>
          </w:tcPr>
          <w:p>
            <w:pPr>
              <w:spacing w:after="40"/>
            </w:pPr>
            <w:r>
              <w:rPr>
                <w:sz w:val="18"/>
              </w:rPr>
            </w:r>
            <w:r>
              <w:rPr>
                <w:sz w:val="18"/>
              </w:rPr>
              <w:t>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2</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3</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t>Three is the limit. A plan with nine items is a wish list, and it will be abandoned by week four.</w:t>
      </w:r>
    </w:p>
    <w:p>
      <w:pPr>
        <w:pStyle w:val="Heading1"/>
      </w:pPr>
      <w:r>
        <w:t>6. Review</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Date</w:t>
            </w:r>
          </w:p>
        </w:tc>
        <w:tc>
          <w:tcPr>
            <w:tcW w:type="dxa" w:w="3137"/>
            <w:shd w:val="clear" w:color="auto" w:fill="F1EAFE"/>
          </w:tcPr>
          <w:p>
            <w:pPr>
              <w:spacing w:after="40"/>
            </w:pPr>
            <w:r>
              <w:rPr>
                <w:b/>
                <w:sz w:val="18"/>
              </w:rPr>
            </w:r>
            <w:r>
              <w:rPr>
                <w:b/>
                <w:sz w:val="18"/>
              </w:rPr>
              <w:t>What changed</w:t>
            </w:r>
          </w:p>
        </w:tc>
      </w:tr>
      <w:tr>
        <w:tc>
          <w:tcPr>
            <w:tcW w:type="dxa" w:w="3137"/>
          </w:tcPr>
          <w:p>
            <w:pPr>
              <w:spacing w:after="40"/>
            </w:pPr>
            <w:r>
              <w:rPr>
                <w:sz w:val="18"/>
              </w:rPr>
            </w:r>
            <w:r>
              <w:rPr>
                <w:sz w:val="18"/>
              </w:rPr>
              <w:t>Self-assessed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Someone else assessed me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with my manager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Next review</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Biggest difference between my score and theirs:</w:t>
      </w:r>
      <w:r>
        <w:t xml:space="preserve"> _______________</w:t>
      </w:r>
    </w:p>
    <w:p>
      <w:r>
        <w:t>That difference is worth a conversation. People consistently over-rate themselves on judgement and under-rate themselves on influence, and both misreadings send you to the wrong work.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Role Progression Self-Assessment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Progression Self-Assessment</dc:title>
  <dc:subject/>
  <dc:creator>BvLogic</dc:creator>
  <cp:keywords>BvLogic, Template, enterprise AI, Role Progression Self-Assessment</cp:keywords>
  <dc:description/>
  <cp:lastModifiedBy/>
  <cp:revision>1</cp:revision>
  <dcterms:created xsi:type="dcterms:W3CDTF">2013-12-23T23:15:00Z</dcterms:created>
  <dcterms:modified xsi:type="dcterms:W3CDTF">2013-12-23T23:15:00Z</dcterms:modified>
  <cp:category>Template</cp:category>
  <dc:language>en-GB</dc:language>
</cp:coreProperties>
</file>