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52-Minute Pipeline Nobody Waited For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BVL-B741EA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 suite and figures are invented. The end state, a suite so slow and unreliable that people route around it, is reached gradually and is rarely noticed until something escapes.</w:t>
      </w:r>
    </w:p>
    <w:p>
      <w:r>
        <w:t>---</w:t>
      </w:r>
    </w:p>
    <w:p>
      <w:pPr>
        <w:pStyle w:val="Heading1"/>
      </w:pPr>
      <w:r>
        <w:t>The situation</w:t>
      </w:r>
    </w:p>
    <w:p>
      <w:r>
        <w:t>A team of fourteen. The pipeline took 52 minutes and failed on about a third of runs for reasons unrelated to the change being tested.</w:t>
      </w:r>
    </w:p>
    <w:p>
      <w:r>
        <w:t>The behaviours that had grown around it were entirely rational:</w:t>
      </w:r>
    </w:p>
    <w:p>
      <w:pPr>
        <w:pStyle w:val="ListBullet"/>
      </w:pPr>
      <w:r>
        <w:t>Merge, then go to lunch; check the result afterwards</w:t>
      </w:r>
    </w:p>
    <w:p>
      <w:pPr>
        <w:pStyle w:val="ListBullet"/>
      </w:pPr>
      <w:r>
        <w:t>On a red build, re-run first and investigate only if it fails twice</w:t>
      </w:r>
    </w:p>
    <w:p>
      <w:pPr>
        <w:pStyle w:val="ListBullet"/>
      </w:pPr>
      <w:r>
        <w:t>For urgent fixes, use the documented emergency bypass</w:t>
      </w:r>
    </w:p>
    <w:p>
      <w:pPr>
        <w:pStyle w:val="ListBullet"/>
      </w:pPr>
      <w:r>
        <w:t>Batch several changes into one merge to pay the 52 minutes once</w:t>
      </w:r>
    </w:p>
    <w:p>
      <w:r>
        <w:t>The last one is the most damaging and the least obviously wrong. It was standard practice.</w:t>
      </w:r>
    </w:p>
    <w:p>
      <w:pPr>
        <w:pStyle w:val="Heading1"/>
      </w:pPr>
      <w:r>
        <w:t>What made it slow</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Layer</w:t>
            </w:r>
          </w:p>
        </w:tc>
        <w:tc>
          <w:tcPr>
            <w:tcW w:type="dxa" w:w="2353"/>
            <w:shd w:val="clear" w:color="auto" w:fill="F1EAFE"/>
          </w:tcPr>
          <w:p>
            <w:pPr>
              <w:spacing w:after="40"/>
            </w:pPr>
            <w:r>
              <w:rPr>
                <w:b/>
                <w:sz w:val="18"/>
              </w:rPr>
            </w:r>
            <w:r>
              <w:rPr>
                <w:b/>
                <w:sz w:val="18"/>
              </w:rPr>
              <w:t>Tests</w:t>
            </w:r>
          </w:p>
        </w:tc>
        <w:tc>
          <w:tcPr>
            <w:tcW w:type="dxa" w:w="2353"/>
            <w:shd w:val="clear" w:color="auto" w:fill="F1EAFE"/>
          </w:tcPr>
          <w:p>
            <w:pPr>
              <w:spacing w:after="40"/>
            </w:pPr>
            <w:r>
              <w:rPr>
                <w:b/>
                <w:sz w:val="18"/>
              </w:rPr>
            </w:r>
            <w:r>
              <w:rPr>
                <w:b/>
                <w:sz w:val="18"/>
              </w:rPr>
              <w:t>Runtime</w:t>
            </w:r>
          </w:p>
        </w:tc>
        <w:tc>
          <w:tcPr>
            <w:tcW w:type="dxa" w:w="2353"/>
            <w:shd w:val="clear" w:color="auto" w:fill="F1EAFE"/>
          </w:tcPr>
          <w:p>
            <w:pPr>
              <w:spacing w:after="40"/>
            </w:pPr>
            <w:r>
              <w:rPr>
                <w:b/>
                <w:sz w:val="18"/>
              </w:rPr>
            </w:r>
            <w:r>
              <w:rPr>
                <w:b/>
                <w:sz w:val="18"/>
              </w:rPr>
              <w:t>Defects caught, 6 months</w:t>
            </w:r>
          </w:p>
        </w:tc>
      </w:tr>
      <w:tr>
        <w:tc>
          <w:tcPr>
            <w:tcW w:type="dxa" w:w="2353"/>
          </w:tcPr>
          <w:p>
            <w:pPr>
              <w:spacing w:after="40"/>
            </w:pPr>
            <w:r>
              <w:rPr>
                <w:sz w:val="18"/>
              </w:rPr>
            </w:r>
            <w:r>
              <w:rPr>
                <w:sz w:val="18"/>
              </w:rPr>
              <w:t>Unit</w:t>
            </w:r>
          </w:p>
        </w:tc>
        <w:tc>
          <w:tcPr>
            <w:tcW w:type="dxa" w:w="2353"/>
          </w:tcPr>
          <w:p>
            <w:pPr>
              <w:spacing w:after="40"/>
            </w:pPr>
            <w:r>
              <w:rPr>
                <w:sz w:val="18"/>
              </w:rPr>
            </w:r>
            <w:r>
              <w:rPr>
                <w:sz w:val="18"/>
              </w:rPr>
              <w:t>1,900</w:t>
            </w:r>
          </w:p>
        </w:tc>
        <w:tc>
          <w:tcPr>
            <w:tcW w:type="dxa" w:w="2353"/>
          </w:tcPr>
          <w:p>
            <w:pPr>
              <w:spacing w:after="40"/>
            </w:pPr>
            <w:r>
              <w:rPr>
                <w:sz w:val="18"/>
              </w:rPr>
            </w:r>
            <w:r>
              <w:rPr>
                <w:sz w:val="18"/>
              </w:rPr>
              <w:t>4 min</w:t>
            </w:r>
          </w:p>
        </w:tc>
        <w:tc>
          <w:tcPr>
            <w:tcW w:type="dxa" w:w="2353"/>
          </w:tcPr>
          <w:p>
            <w:pPr>
              <w:spacing w:after="40"/>
            </w:pPr>
            <w:r>
              <w:rPr>
                <w:sz w:val="18"/>
              </w:rPr>
            </w:r>
            <w:r>
              <w:rPr>
                <w:sz w:val="18"/>
              </w:rPr>
              <w:t>38</w:t>
            </w:r>
          </w:p>
        </w:tc>
      </w:tr>
      <w:tr>
        <w:tc>
          <w:tcPr>
            <w:tcW w:type="dxa" w:w="2353"/>
          </w:tcPr>
          <w:p>
            <w:pPr>
              <w:spacing w:after="40"/>
            </w:pPr>
            <w:r>
              <w:rPr>
                <w:sz w:val="18"/>
              </w:rPr>
            </w:r>
            <w:r>
              <w:rPr>
                <w:sz w:val="18"/>
              </w:rPr>
              <w:t>Integration</w:t>
            </w:r>
          </w:p>
        </w:tc>
        <w:tc>
          <w:tcPr>
            <w:tcW w:type="dxa" w:w="2353"/>
          </w:tcPr>
          <w:p>
            <w:pPr>
              <w:spacing w:after="40"/>
            </w:pPr>
            <w:r>
              <w:rPr>
                <w:sz w:val="18"/>
              </w:rPr>
            </w:r>
            <w:r>
              <w:rPr>
                <w:sz w:val="18"/>
              </w:rPr>
              <w:t>280</w:t>
            </w:r>
          </w:p>
        </w:tc>
        <w:tc>
          <w:tcPr>
            <w:tcW w:type="dxa" w:w="2353"/>
          </w:tcPr>
          <w:p>
            <w:pPr>
              <w:spacing w:after="40"/>
            </w:pPr>
            <w:r>
              <w:rPr>
                <w:sz w:val="18"/>
              </w:rPr>
            </w:r>
            <w:r>
              <w:rPr>
                <w:sz w:val="18"/>
              </w:rPr>
              <w:t>7 min</w:t>
            </w:r>
          </w:p>
        </w:tc>
        <w:tc>
          <w:tcPr>
            <w:tcW w:type="dxa" w:w="2353"/>
          </w:tcPr>
          <w:p>
            <w:pPr>
              <w:spacing w:after="40"/>
            </w:pPr>
            <w:r>
              <w:rPr>
                <w:sz w:val="18"/>
              </w:rPr>
            </w:r>
            <w:r>
              <w:rPr>
                <w:sz w:val="18"/>
              </w:rPr>
              <w:t>71</w:t>
            </w:r>
          </w:p>
        </w:tc>
      </w:tr>
      <w:tr>
        <w:tc>
          <w:tcPr>
            <w:tcW w:type="dxa" w:w="2353"/>
          </w:tcPr>
          <w:p>
            <w:pPr>
              <w:spacing w:after="40"/>
            </w:pPr>
            <w:r>
              <w:rPr>
                <w:sz w:val="18"/>
              </w:rPr>
            </w:r>
            <w:r>
              <w:rPr>
                <w:sz w:val="18"/>
              </w:rPr>
              <w:t>End-to-end (browser)</w:t>
            </w:r>
          </w:p>
        </w:tc>
        <w:tc>
          <w:tcPr>
            <w:tcW w:type="dxa" w:w="2353"/>
          </w:tcPr>
          <w:p>
            <w:pPr>
              <w:spacing w:after="40"/>
            </w:pPr>
            <w:r>
              <w:rPr>
                <w:sz w:val="18"/>
              </w:rPr>
            </w:r>
            <w:r>
              <w:rPr>
                <w:sz w:val="18"/>
              </w:rPr>
              <w:t>410</w:t>
            </w:r>
          </w:p>
        </w:tc>
        <w:tc>
          <w:tcPr>
            <w:tcW w:type="dxa" w:w="2353"/>
          </w:tcPr>
          <w:p>
            <w:pPr>
              <w:spacing w:after="40"/>
            </w:pPr>
            <w:r>
              <w:rPr>
                <w:sz w:val="18"/>
              </w:rPr>
            </w:r>
            <w:r>
              <w:rPr>
                <w:b/>
                <w:sz w:val="18"/>
              </w:rPr>
              <w:t>38 min</w:t>
            </w:r>
          </w:p>
        </w:tc>
        <w:tc>
          <w:tcPr>
            <w:tcW w:type="dxa" w:w="2353"/>
          </w:tcPr>
          <w:p>
            <w:pPr>
              <w:spacing w:after="40"/>
            </w:pPr>
            <w:r>
              <w:rPr>
                <w:sz w:val="18"/>
              </w:rPr>
            </w:r>
            <w:r>
              <w:rPr>
                <w:sz w:val="18"/>
              </w:rPr>
              <w:t>14</w:t>
            </w:r>
          </w:p>
        </w:tc>
      </w:tr>
      <w:tr>
        <w:tc>
          <w:tcPr>
            <w:tcW w:type="dxa" w:w="2353"/>
          </w:tcPr>
          <w:p>
            <w:pPr>
              <w:spacing w:after="40"/>
            </w:pPr>
            <w:r>
              <w:rPr>
                <w:sz w:val="18"/>
              </w:rPr>
            </w:r>
            <w:r>
              <w:rPr>
                <w:sz w:val="18"/>
              </w:rPr>
              <w:t>AI behaviour</w:t>
            </w:r>
          </w:p>
        </w:tc>
        <w:tc>
          <w:tcPr>
            <w:tcW w:type="dxa" w:w="2353"/>
          </w:tcPr>
          <w:p>
            <w:pPr>
              <w:spacing w:after="40"/>
            </w:pPr>
            <w:r>
              <w:rPr>
                <w:sz w:val="18"/>
              </w:rPr>
            </w:r>
            <w:r>
              <w:rPr>
                <w:sz w:val="18"/>
              </w:rPr>
              <w:t>30</w:t>
            </w:r>
          </w:p>
        </w:tc>
        <w:tc>
          <w:tcPr>
            <w:tcW w:type="dxa" w:w="2353"/>
          </w:tcPr>
          <w:p>
            <w:pPr>
              <w:spacing w:after="40"/>
            </w:pPr>
            <w:r>
              <w:rPr>
                <w:sz w:val="18"/>
              </w:rPr>
            </w:r>
            <w:r>
              <w:rPr>
                <w:sz w:val="18"/>
              </w:rPr>
              <w:t>3 min</w:t>
            </w:r>
          </w:p>
        </w:tc>
        <w:tc>
          <w:tcPr>
            <w:tcW w:type="dxa" w:w="2353"/>
          </w:tcPr>
          <w:p>
            <w:pPr>
              <w:spacing w:after="40"/>
            </w:pPr>
            <w:r>
              <w:rPr>
                <w:sz w:val="18"/>
              </w:rPr>
            </w:r>
            <w:r>
              <w:rPr>
                <w:sz w:val="18"/>
              </w:rPr>
              <w:t>19</w:t>
            </w:r>
          </w:p>
        </w:tc>
      </w:tr>
    </w:tbl>
    <w:p>
      <w:pPr>
        <w:spacing w:after="40"/>
      </w:pPr>
    </w:p>
    <w:p>
      <w:r>
        <w:rPr>
          <w:b/>
        </w:rPr>
        <w:t>End-to-end was 73% of the runtime and caught 12% of the defects.</w:t>
      </w:r>
      <w:r>
        <w:t xml:space="preserve"> It was also the source of every flaky failure, 44 of the 47 identified.</w:t>
      </w:r>
    </w:p>
    <w:p>
      <w:r>
        <w:t>The 410 browser tests had accumulated the way they usually do: each time a defect escaped, a browser test was added, because that is where the defect had been seen. Nobody ever asked whether it belonged at that level, and nobody removed one.</w:t>
      </w:r>
    </w:p>
    <w:p>
      <w:pPr>
        <w:pStyle w:val="Heading1"/>
      </w:pPr>
      <w:r>
        <w:t>What it cost</w:t>
      </w:r>
    </w:p>
    <w:p>
      <w:r>
        <w:t>Measured over one month before any changes were made.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Pipeline runs</w:t>
            </w:r>
          </w:p>
        </w:tc>
        <w:tc>
          <w:tcPr>
            <w:tcW w:type="dxa" w:w="4706"/>
            <w:shd w:val="clear" w:color="auto" w:fill="F1EAFE"/>
          </w:tcPr>
          <w:p>
            <w:pPr>
              <w:spacing w:after="40"/>
            </w:pPr>
            <w:r>
              <w:rPr>
                <w:b/>
                <w:sz w:val="18"/>
              </w:rPr>
            </w:r>
            <w:r>
              <w:rPr>
                <w:b/>
                <w:sz w:val="18"/>
              </w:rPr>
              <w:t>620</w:t>
            </w:r>
          </w:p>
        </w:tc>
      </w:tr>
      <w:tr>
        <w:tc>
          <w:tcPr>
            <w:tcW w:type="dxa" w:w="4706"/>
          </w:tcPr>
          <w:p>
            <w:pPr>
              <w:spacing w:after="40"/>
            </w:pPr>
            <w:r>
              <w:rPr>
                <w:sz w:val="18"/>
              </w:rPr>
            </w:r>
            <w:r>
              <w:rPr>
                <w:sz w:val="18"/>
              </w:rPr>
              <w:t>Runs failing for unrelated reasons</w:t>
            </w:r>
          </w:p>
        </w:tc>
        <w:tc>
          <w:tcPr>
            <w:tcW w:type="dxa" w:w="4706"/>
          </w:tcPr>
          <w:p>
            <w:pPr>
              <w:spacing w:after="40"/>
            </w:pPr>
            <w:r>
              <w:rPr>
                <w:sz w:val="18"/>
              </w:rPr>
            </w:r>
            <w:r>
              <w:rPr>
                <w:sz w:val="18"/>
              </w:rPr>
              <w:t>198 (32%)</w:t>
            </w:r>
          </w:p>
        </w:tc>
      </w:tr>
      <w:tr>
        <w:tc>
          <w:tcPr>
            <w:tcW w:type="dxa" w:w="4706"/>
          </w:tcPr>
          <w:p>
            <w:pPr>
              <w:spacing w:after="40"/>
            </w:pPr>
            <w:r>
              <w:rPr>
                <w:sz w:val="18"/>
              </w:rPr>
            </w:r>
            <w:r>
              <w:rPr>
                <w:sz w:val="18"/>
              </w:rPr>
              <w:t>Engineer hours re-running and investigating</w:t>
            </w:r>
          </w:p>
        </w:tc>
        <w:tc>
          <w:tcPr>
            <w:tcW w:type="dxa" w:w="4706"/>
          </w:tcPr>
          <w:p>
            <w:pPr>
              <w:spacing w:after="40"/>
            </w:pPr>
            <w:r>
              <w:rPr>
                <w:sz w:val="18"/>
              </w:rPr>
            </w:r>
            <w:r>
              <w:rPr>
                <w:sz w:val="18"/>
              </w:rPr>
              <w:t>41</w:t>
            </w:r>
          </w:p>
        </w:tc>
      </w:tr>
      <w:tr>
        <w:tc>
          <w:tcPr>
            <w:tcW w:type="dxa" w:w="4706"/>
          </w:tcPr>
          <w:p>
            <w:pPr>
              <w:spacing w:after="40"/>
            </w:pPr>
            <w:r>
              <w:rPr>
                <w:sz w:val="18"/>
              </w:rPr>
            </w:r>
            <w:r>
              <w:rPr>
                <w:sz w:val="18"/>
              </w:rPr>
              <w:t>Emergency bypasses used</w:t>
            </w:r>
          </w:p>
        </w:tc>
        <w:tc>
          <w:tcPr>
            <w:tcW w:type="dxa" w:w="4706"/>
          </w:tcPr>
          <w:p>
            <w:pPr>
              <w:spacing w:after="40"/>
            </w:pPr>
            <w:r>
              <w:rPr>
                <w:sz w:val="18"/>
              </w:rPr>
            </w:r>
            <w:r>
              <w:rPr>
                <w:sz w:val="18"/>
              </w:rPr>
              <w:t>23</w:t>
            </w:r>
          </w:p>
        </w:tc>
      </w:tr>
      <w:tr>
        <w:tc>
          <w:tcPr>
            <w:tcW w:type="dxa" w:w="4706"/>
          </w:tcPr>
          <w:p>
            <w:pPr>
              <w:spacing w:after="40"/>
            </w:pPr>
            <w:r>
              <w:rPr>
                <w:sz w:val="18"/>
              </w:rPr>
            </w:r>
            <w:r>
              <w:rPr>
                <w:b/>
                <w:sz w:val="18"/>
              </w:rPr>
              <w:t>Defects that reached production via a bypass</w:t>
            </w:r>
          </w:p>
        </w:tc>
        <w:tc>
          <w:tcPr>
            <w:tcW w:type="dxa" w:w="4706"/>
          </w:tcPr>
          <w:p>
            <w:pPr>
              <w:spacing w:after="40"/>
            </w:pPr>
            <w:r>
              <w:rPr>
                <w:sz w:val="18"/>
              </w:rPr>
            </w:r>
            <w:r>
              <w:rPr>
                <w:b/>
                <w:sz w:val="18"/>
              </w:rPr>
              <w:t>4</w:t>
            </w:r>
          </w:p>
        </w:tc>
      </w:tr>
      <w:tr>
        <w:tc>
          <w:tcPr>
            <w:tcW w:type="dxa" w:w="4706"/>
          </w:tcPr>
          <w:p>
            <w:pPr>
              <w:spacing w:after="40"/>
            </w:pPr>
            <w:r>
              <w:rPr>
                <w:sz w:val="18"/>
              </w:rPr>
            </w:r>
            <w:r>
              <w:rPr>
                <w:sz w:val="18"/>
              </w:rPr>
              <w:t>Median changes per merge</w:t>
            </w:r>
          </w:p>
        </w:tc>
        <w:tc>
          <w:tcPr>
            <w:tcW w:type="dxa" w:w="4706"/>
          </w:tcPr>
          <w:p>
            <w:pPr>
              <w:spacing w:after="40"/>
            </w:pPr>
            <w:r>
              <w:rPr>
                <w:sz w:val="18"/>
              </w:rPr>
            </w:r>
            <w:r>
              <w:rPr>
                <w:sz w:val="18"/>
              </w:rPr>
              <w:t>6</w:t>
            </w:r>
          </w:p>
        </w:tc>
      </w:tr>
    </w:tbl>
    <w:p>
      <w:pPr>
        <w:spacing w:after="40"/>
      </w:pPr>
    </w:p>
    <w:p>
      <w:r>
        <w:rPr>
          <w:b/>
        </w:rPr>
        <w:t>The suite's own unreliability was routing changes around it four times a month.</w:t>
      </w:r>
      <w:r>
        <w:t xml:space="preserve"> Every bypass was authorised, logged and justified. The process was working as designed and the design assumed the pipeline was worth waiting for.</w:t>
      </w:r>
    </w:p>
    <w:p>
      <w:pPr>
        <w:pStyle w:val="Heading1"/>
      </w:pPr>
      <w:r>
        <w:t>The audit</w:t>
      </w:r>
    </w:p>
    <w:p>
      <w:r>
        <w:t>Two days. Every end-to-end test was classified by what it actually asserted.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Tests</w:t>
            </w:r>
          </w:p>
        </w:tc>
        <w:tc>
          <w:tcPr>
            <w:tcW w:type="dxa" w:w="3137"/>
            <w:shd w:val="clear" w:color="auto" w:fill="F1EAFE"/>
          </w:tcPr>
          <w:p>
            <w:pPr>
              <w:spacing w:after="40"/>
            </w:pPr>
            <w:r>
              <w:rPr>
                <w:b/>
                <w:sz w:val="18"/>
              </w:rPr>
            </w:r>
            <w:r>
              <w:rPr>
                <w:b/>
                <w:sz w:val="18"/>
              </w:rPr>
              <w:t>Verdict</w:t>
            </w:r>
          </w:p>
        </w:tc>
      </w:tr>
      <w:tr>
        <w:tc>
          <w:tcPr>
            <w:tcW w:type="dxa" w:w="3137"/>
          </w:tcPr>
          <w:p>
            <w:pPr>
              <w:spacing w:after="40"/>
            </w:pPr>
            <w:r>
              <w:rPr>
                <w:sz w:val="18"/>
              </w:rPr>
            </w:r>
            <w:r>
              <w:rPr>
                <w:sz w:val="18"/>
              </w:rPr>
              <w:t>A real user journey, worth a browser</w:t>
            </w:r>
          </w:p>
        </w:tc>
        <w:tc>
          <w:tcPr>
            <w:tcW w:type="dxa" w:w="3137"/>
          </w:tcPr>
          <w:p>
            <w:pPr>
              <w:spacing w:after="40"/>
            </w:pPr>
            <w:r>
              <w:rPr>
                <w:sz w:val="18"/>
              </w:rPr>
            </w:r>
            <w:r>
              <w:rPr>
                <w:sz w:val="18"/>
              </w:rPr>
              <w:t>34</w:t>
            </w:r>
          </w:p>
        </w:tc>
        <w:tc>
          <w:tcPr>
            <w:tcW w:type="dxa" w:w="3137"/>
          </w:tcPr>
          <w:p>
            <w:pPr>
              <w:spacing w:after="40"/>
            </w:pPr>
            <w:r>
              <w:rPr>
                <w:sz w:val="18"/>
              </w:rPr>
            </w:r>
            <w:r>
              <w:rPr>
                <w:sz w:val="18"/>
              </w:rPr>
              <w:t>Keep</w:t>
            </w:r>
          </w:p>
        </w:tc>
      </w:tr>
      <w:tr>
        <w:tc>
          <w:tcPr>
            <w:tcW w:type="dxa" w:w="3137"/>
          </w:tcPr>
          <w:p>
            <w:pPr>
              <w:spacing w:after="40"/>
            </w:pPr>
            <w:r>
              <w:rPr>
                <w:sz w:val="18"/>
              </w:rPr>
            </w:r>
            <w:r>
              <w:rPr>
                <w:sz w:val="18"/>
              </w:rPr>
              <w:t>Business logic reachable at the integration layer</w:t>
            </w:r>
          </w:p>
        </w:tc>
        <w:tc>
          <w:tcPr>
            <w:tcW w:type="dxa" w:w="3137"/>
          </w:tcPr>
          <w:p>
            <w:pPr>
              <w:spacing w:after="40"/>
            </w:pPr>
            <w:r>
              <w:rPr>
                <w:sz w:val="18"/>
              </w:rPr>
            </w:r>
            <w:r>
              <w:rPr>
                <w:sz w:val="18"/>
              </w:rPr>
              <w:t>186</w:t>
            </w:r>
          </w:p>
        </w:tc>
        <w:tc>
          <w:tcPr>
            <w:tcW w:type="dxa" w:w="3137"/>
          </w:tcPr>
          <w:p>
            <w:pPr>
              <w:spacing w:after="40"/>
            </w:pPr>
            <w:r>
              <w:rPr>
                <w:sz w:val="18"/>
              </w:rPr>
            </w:r>
            <w:r>
              <w:rPr>
                <w:b/>
                <w:sz w:val="18"/>
              </w:rPr>
              <w:t>Move down</w:t>
            </w:r>
          </w:p>
        </w:tc>
      </w:tr>
      <w:tr>
        <w:tc>
          <w:tcPr>
            <w:tcW w:type="dxa" w:w="3137"/>
          </w:tcPr>
          <w:p>
            <w:pPr>
              <w:spacing w:after="40"/>
            </w:pPr>
            <w:r>
              <w:rPr>
                <w:sz w:val="18"/>
              </w:rPr>
            </w:r>
            <w:r>
              <w:rPr>
                <w:sz w:val="18"/>
              </w:rPr>
              <w:t>Duplicate of another test</w:t>
            </w:r>
          </w:p>
        </w:tc>
        <w:tc>
          <w:tcPr>
            <w:tcW w:type="dxa" w:w="3137"/>
          </w:tcPr>
          <w:p>
            <w:pPr>
              <w:spacing w:after="40"/>
            </w:pPr>
            <w:r>
              <w:rPr>
                <w:sz w:val="18"/>
              </w:rPr>
            </w:r>
            <w:r>
              <w:rPr>
                <w:sz w:val="18"/>
              </w:rPr>
              <w:t>88</w:t>
            </w:r>
          </w:p>
        </w:tc>
        <w:tc>
          <w:tcPr>
            <w:tcW w:type="dxa" w:w="3137"/>
          </w:tcPr>
          <w:p>
            <w:pPr>
              <w:spacing w:after="40"/>
            </w:pPr>
            <w:r>
              <w:rPr>
                <w:sz w:val="18"/>
              </w:rPr>
            </w:r>
            <w:r>
              <w:rPr>
                <w:b/>
                <w:sz w:val="18"/>
              </w:rPr>
              <w:t>Delete</w:t>
            </w:r>
          </w:p>
        </w:tc>
      </w:tr>
      <w:tr>
        <w:tc>
          <w:tcPr>
            <w:tcW w:type="dxa" w:w="3137"/>
          </w:tcPr>
          <w:p>
            <w:pPr>
              <w:spacing w:after="40"/>
            </w:pPr>
            <w:r>
              <w:rPr>
                <w:sz w:val="18"/>
              </w:rPr>
            </w:r>
            <w:r>
              <w:rPr>
                <w:sz w:val="18"/>
              </w:rPr>
              <w:t>Asserts on markup, not behaviour</w:t>
            </w:r>
          </w:p>
        </w:tc>
        <w:tc>
          <w:tcPr>
            <w:tcW w:type="dxa" w:w="3137"/>
          </w:tcPr>
          <w:p>
            <w:pPr>
              <w:spacing w:after="40"/>
            </w:pPr>
            <w:r>
              <w:rPr>
                <w:sz w:val="18"/>
              </w:rPr>
            </w:r>
            <w:r>
              <w:rPr>
                <w:sz w:val="18"/>
              </w:rPr>
              <w:t>61</w:t>
            </w:r>
          </w:p>
        </w:tc>
        <w:tc>
          <w:tcPr>
            <w:tcW w:type="dxa" w:w="3137"/>
          </w:tcPr>
          <w:p>
            <w:pPr>
              <w:spacing w:after="40"/>
            </w:pPr>
            <w:r>
              <w:rPr>
                <w:sz w:val="18"/>
              </w:rPr>
            </w:r>
            <w:r>
              <w:rPr>
                <w:b/>
                <w:sz w:val="18"/>
              </w:rPr>
              <w:t>Delete</w:t>
            </w:r>
          </w:p>
        </w:tc>
      </w:tr>
      <w:tr>
        <w:tc>
          <w:tcPr>
            <w:tcW w:type="dxa" w:w="3137"/>
          </w:tcPr>
          <w:p>
            <w:pPr>
              <w:spacing w:after="40"/>
            </w:pPr>
            <w:r>
              <w:rPr>
                <w:sz w:val="18"/>
              </w:rPr>
            </w:r>
            <w:r>
              <w:rPr>
                <w:sz w:val="18"/>
              </w:rPr>
              <w:t>Permanently skipped over 6 months</w:t>
            </w:r>
          </w:p>
        </w:tc>
        <w:tc>
          <w:tcPr>
            <w:tcW w:type="dxa" w:w="3137"/>
          </w:tcPr>
          <w:p>
            <w:pPr>
              <w:spacing w:after="40"/>
            </w:pPr>
            <w:r>
              <w:rPr>
                <w:sz w:val="18"/>
              </w:rPr>
            </w:r>
            <w:r>
              <w:rPr>
                <w:sz w:val="18"/>
              </w:rPr>
              <w:t>41</w:t>
            </w:r>
          </w:p>
        </w:tc>
        <w:tc>
          <w:tcPr>
            <w:tcW w:type="dxa" w:w="3137"/>
          </w:tcPr>
          <w:p>
            <w:pPr>
              <w:spacing w:after="40"/>
            </w:pPr>
            <w:r>
              <w:rPr>
                <w:sz w:val="18"/>
              </w:rPr>
            </w:r>
            <w:r>
              <w:rPr>
                <w:b/>
                <w:sz w:val="18"/>
              </w:rPr>
              <w:t>Delete</w:t>
            </w:r>
          </w:p>
        </w:tc>
      </w:tr>
    </w:tbl>
    <w:p>
      <w:pPr>
        <w:spacing w:after="40"/>
      </w:pPr>
    </w:p>
    <w:p>
      <w:r>
        <w:rPr>
          <w:b/>
        </w:rPr>
        <w:t>Three hundred and thirty-five browser tests either belonged elsewhere or asserted nothing.</w:t>
      </w:r>
    </w:p>
    <w:p>
      <w:r>
        <w:t>The 61 markup tests were the clearest case: they checked class names and element structure. They failed on every styling change, they had never caught a defect, and they were the reason two design changes had been abandoned as too expensive.</w:t>
      </w:r>
    </w:p>
    <w:p>
      <w:pPr>
        <w:pStyle w:val="Heading1"/>
      </w:pPr>
      <w:r>
        <w:t>The rebuild</w:t>
      </w:r>
    </w:p>
    <w:p>
      <w:r>
        <w:t>Four weeks, alongside normal work.</w:t>
      </w:r>
    </w:p>
    <w:p>
      <w:r>
        <w:rPr>
          <w:b/>
        </w:rPr>
        <w:t>Delete 190 tests.</w:t>
      </w:r>
      <w:r>
        <w:t xml:space="preserve"> Duplicates, markup assertions and long-skipped tests. No behaviour lost coverage.</w:t>
      </w:r>
    </w:p>
    <w:p>
      <w:r>
        <w:rPr>
          <w:b/>
        </w:rPr>
        <w:t>Move 186 down to integration.</w:t>
      </w:r>
      <w:r>
        <w:t xml:space="preserve"> Faster, more reliable, and closer to the logic they assert. This was most of the four weeks.</w:t>
      </w:r>
    </w:p>
    <w:p>
      <w:r>
        <w:rPr>
          <w:b/>
        </w:rPr>
        <w:t>Keep 34 browser tests.</w:t>
      </w:r>
      <w:r>
        <w:t xml:space="preserve"> True end-to-end journeys, sign-up, purchase, refund, export.</w:t>
      </w:r>
    </w:p>
    <w:p>
      <w:r>
        <w:rPr>
          <w:b/>
        </w:rPr>
        <w:t>Fix all 47 flaky tests.</w:t>
      </w:r>
      <w:r>
        <w:t xml:space="preserve"> Of these, 19 waited a fixed duration instead of for a condition, 11 shared state, 8 called real external services, 6 ran a non-deterministic AI feature once. </w:t>
      </w:r>
      <w:r>
        <w:rPr>
          <w:b/>
        </w:rPr>
        <w:t>Three were real intermittent product defects</w:t>
      </w:r>
      <w:r>
        <w:t xml:space="preserve"> and were fixed as bugs.</w:t>
      </w:r>
    </w:p>
    <w:p>
      <w:r>
        <w:rPr>
          <w:b/>
        </w:rPr>
        <w:t>Triple the AI behaviour layer</w:t>
      </w:r>
      <w:r>
        <w:t>, from 30 to 95 cases. Best defect-per-test ratio in the suite and the smallest layer, which is a combination that only survives because nobody was looking.</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Tests</w:t>
            </w:r>
          </w:p>
        </w:tc>
        <w:tc>
          <w:tcPr>
            <w:tcW w:type="dxa" w:w="3137"/>
          </w:tcPr>
          <w:p>
            <w:pPr>
              <w:spacing w:after="40"/>
            </w:pPr>
            <w:r>
              <w:rPr>
                <w:sz w:val="18"/>
              </w:rPr>
            </w:r>
            <w:r>
              <w:rPr>
                <w:sz w:val="18"/>
              </w:rPr>
              <w:t>2,620</w:t>
            </w:r>
          </w:p>
        </w:tc>
        <w:tc>
          <w:tcPr>
            <w:tcW w:type="dxa" w:w="3137"/>
          </w:tcPr>
          <w:p>
            <w:pPr>
              <w:spacing w:after="40"/>
            </w:pPr>
            <w:r>
              <w:rPr>
                <w:sz w:val="18"/>
              </w:rPr>
            </w:r>
            <w:r>
              <w:rPr>
                <w:sz w:val="18"/>
              </w:rPr>
              <w:t>2,395</w:t>
            </w:r>
          </w:p>
        </w:tc>
      </w:tr>
      <w:tr>
        <w:tc>
          <w:tcPr>
            <w:tcW w:type="dxa" w:w="3137"/>
          </w:tcPr>
          <w:p>
            <w:pPr>
              <w:spacing w:after="40"/>
            </w:pPr>
            <w:r>
              <w:rPr>
                <w:sz w:val="18"/>
              </w:rPr>
            </w:r>
            <w:r>
              <w:rPr>
                <w:sz w:val="18"/>
              </w:rPr>
              <w:t>Runtime</w:t>
            </w:r>
          </w:p>
        </w:tc>
        <w:tc>
          <w:tcPr>
            <w:tcW w:type="dxa" w:w="3137"/>
          </w:tcPr>
          <w:p>
            <w:pPr>
              <w:spacing w:after="40"/>
            </w:pPr>
            <w:r>
              <w:rPr>
                <w:sz w:val="18"/>
              </w:rPr>
            </w:r>
            <w:r>
              <w:rPr>
                <w:sz w:val="18"/>
              </w:rPr>
              <w:t>52 min</w:t>
            </w:r>
          </w:p>
        </w:tc>
        <w:tc>
          <w:tcPr>
            <w:tcW w:type="dxa" w:w="3137"/>
          </w:tcPr>
          <w:p>
            <w:pPr>
              <w:spacing w:after="40"/>
            </w:pPr>
            <w:r>
              <w:rPr>
                <w:sz w:val="18"/>
              </w:rPr>
            </w:r>
            <w:r>
              <w:rPr>
                <w:sz w:val="18"/>
              </w:rPr>
              <w:t>14 min</w:t>
            </w:r>
          </w:p>
        </w:tc>
      </w:tr>
      <w:tr>
        <w:tc>
          <w:tcPr>
            <w:tcW w:type="dxa" w:w="3137"/>
          </w:tcPr>
          <w:p>
            <w:pPr>
              <w:spacing w:after="40"/>
            </w:pPr>
            <w:r>
              <w:rPr>
                <w:sz w:val="18"/>
              </w:rPr>
            </w:r>
            <w:r>
              <w:rPr>
                <w:sz w:val="18"/>
              </w:rPr>
              <w:t>Runs failing for unrelated reasons</w:t>
            </w:r>
          </w:p>
        </w:tc>
        <w:tc>
          <w:tcPr>
            <w:tcW w:type="dxa" w:w="3137"/>
          </w:tcPr>
          <w:p>
            <w:pPr>
              <w:spacing w:after="40"/>
            </w:pPr>
            <w:r>
              <w:rPr>
                <w:sz w:val="18"/>
              </w:rPr>
            </w:r>
            <w:r>
              <w:rPr>
                <w:sz w:val="18"/>
              </w:rPr>
              <w:t>32%</w:t>
            </w:r>
          </w:p>
        </w:tc>
        <w:tc>
          <w:tcPr>
            <w:tcW w:type="dxa" w:w="3137"/>
          </w:tcPr>
          <w:p>
            <w:pPr>
              <w:spacing w:after="40"/>
            </w:pPr>
            <w:r>
              <w:rPr>
                <w:sz w:val="18"/>
              </w:rPr>
            </w:r>
            <w:r>
              <w:rPr>
                <w:sz w:val="18"/>
              </w:rPr>
              <w:t>1%</w:t>
            </w:r>
          </w:p>
        </w:tc>
      </w:tr>
      <w:tr>
        <w:tc>
          <w:tcPr>
            <w:tcW w:type="dxa" w:w="3137"/>
          </w:tcPr>
          <w:p>
            <w:pPr>
              <w:spacing w:after="40"/>
            </w:pPr>
            <w:r>
              <w:rPr>
                <w:sz w:val="18"/>
              </w:rPr>
            </w:r>
            <w:r>
              <w:rPr>
                <w:sz w:val="18"/>
              </w:rPr>
              <w:t>Engineer hours per month on re-runs</w:t>
            </w:r>
          </w:p>
        </w:tc>
        <w:tc>
          <w:tcPr>
            <w:tcW w:type="dxa" w:w="3137"/>
          </w:tcPr>
          <w:p>
            <w:pPr>
              <w:spacing w:after="40"/>
            </w:pPr>
            <w:r>
              <w:rPr>
                <w:sz w:val="18"/>
              </w:rPr>
            </w:r>
            <w:r>
              <w:rPr>
                <w:sz w:val="18"/>
              </w:rPr>
              <w:t>41</w:t>
            </w:r>
          </w:p>
        </w:tc>
        <w:tc>
          <w:tcPr>
            <w:tcW w:type="dxa" w:w="3137"/>
          </w:tcPr>
          <w:p>
            <w:pPr>
              <w:spacing w:after="40"/>
            </w:pPr>
            <w:r>
              <w:rPr>
                <w:sz w:val="18"/>
              </w:rPr>
            </w:r>
            <w:r>
              <w:rPr>
                <w:sz w:val="18"/>
              </w:rPr>
              <w:t>2</w:t>
            </w:r>
          </w:p>
        </w:tc>
      </w:tr>
      <w:tr>
        <w:tc>
          <w:tcPr>
            <w:tcW w:type="dxa" w:w="3137"/>
          </w:tcPr>
          <w:p>
            <w:pPr>
              <w:spacing w:after="40"/>
            </w:pPr>
            <w:r>
              <w:rPr>
                <w:sz w:val="18"/>
              </w:rPr>
            </w:r>
            <w:r>
              <w:rPr>
                <w:sz w:val="18"/>
              </w:rPr>
              <w:t>Emergency bypasses per month</w:t>
            </w:r>
          </w:p>
        </w:tc>
        <w:tc>
          <w:tcPr>
            <w:tcW w:type="dxa" w:w="3137"/>
          </w:tcPr>
          <w:p>
            <w:pPr>
              <w:spacing w:after="40"/>
            </w:pPr>
            <w:r>
              <w:rPr>
                <w:sz w:val="18"/>
              </w:rPr>
            </w:r>
            <w:r>
              <w:rPr>
                <w:sz w:val="18"/>
              </w:rPr>
              <w:t>23</w:t>
            </w:r>
          </w:p>
        </w:tc>
        <w:tc>
          <w:tcPr>
            <w:tcW w:type="dxa" w:w="3137"/>
          </w:tcPr>
          <w:p>
            <w:pPr>
              <w:spacing w:after="40"/>
            </w:pPr>
            <w:r>
              <w:rPr>
                <w:sz w:val="18"/>
              </w:rPr>
            </w:r>
            <w:r>
              <w:rPr>
                <w:sz w:val="18"/>
              </w:rPr>
              <w:t>1</w:t>
            </w:r>
          </w:p>
        </w:tc>
      </w:tr>
      <w:tr>
        <w:tc>
          <w:tcPr>
            <w:tcW w:type="dxa" w:w="3137"/>
          </w:tcPr>
          <w:p>
            <w:pPr>
              <w:spacing w:after="40"/>
            </w:pPr>
            <w:r>
              <w:rPr>
                <w:sz w:val="18"/>
              </w:rPr>
            </w:r>
            <w:r>
              <w:rPr>
                <w:sz w:val="18"/>
              </w:rPr>
              <w:t>Median changes per merge</w:t>
            </w:r>
          </w:p>
        </w:tc>
        <w:tc>
          <w:tcPr>
            <w:tcW w:type="dxa" w:w="3137"/>
          </w:tcPr>
          <w:p>
            <w:pPr>
              <w:spacing w:after="40"/>
            </w:pPr>
            <w:r>
              <w:rPr>
                <w:sz w:val="18"/>
              </w:rPr>
            </w:r>
            <w:r>
              <w:rPr>
                <w:sz w:val="18"/>
              </w:rPr>
              <w:t>6</w:t>
            </w:r>
          </w:p>
        </w:tc>
        <w:tc>
          <w:tcPr>
            <w:tcW w:type="dxa" w:w="3137"/>
          </w:tcPr>
          <w:p>
            <w:pPr>
              <w:spacing w:after="40"/>
            </w:pPr>
            <w:r>
              <w:rPr>
                <w:sz w:val="18"/>
              </w:rPr>
            </w:r>
            <w:r>
              <w:rPr>
                <w:sz w:val="18"/>
              </w:rPr>
              <w:t>1</w:t>
            </w:r>
          </w:p>
        </w:tc>
      </w:tr>
      <w:tr>
        <w:tc>
          <w:tcPr>
            <w:tcW w:type="dxa" w:w="3137"/>
          </w:tcPr>
          <w:p>
            <w:pPr>
              <w:spacing w:after="40"/>
            </w:pPr>
            <w:r>
              <w:rPr>
                <w:sz w:val="18"/>
              </w:rPr>
            </w:r>
            <w:r>
              <w:rPr>
                <w:sz w:val="18"/>
              </w:rPr>
              <w:t>Defects reaching production per month</w:t>
            </w:r>
          </w:p>
        </w:tc>
        <w:tc>
          <w:tcPr>
            <w:tcW w:type="dxa" w:w="3137"/>
          </w:tcPr>
          <w:p>
            <w:pPr>
              <w:spacing w:after="40"/>
            </w:pPr>
            <w:r>
              <w:rPr>
                <w:sz w:val="18"/>
              </w:rPr>
            </w:r>
            <w:r>
              <w:rPr>
                <w:sz w:val="18"/>
              </w:rPr>
              <w:t>7</w:t>
            </w:r>
          </w:p>
        </w:tc>
        <w:tc>
          <w:tcPr>
            <w:tcW w:type="dxa" w:w="3137"/>
          </w:tcPr>
          <w:p>
            <w:pPr>
              <w:spacing w:after="40"/>
            </w:pPr>
            <w:r>
              <w:rPr>
                <w:sz w:val="18"/>
              </w:rPr>
            </w:r>
            <w:r>
              <w:rPr>
                <w:sz w:val="18"/>
              </w:rPr>
              <w:t>3</w:t>
            </w:r>
          </w:p>
        </w:tc>
      </w:tr>
      <w:tr>
        <w:tc>
          <w:tcPr>
            <w:tcW w:type="dxa" w:w="3137"/>
          </w:tcPr>
          <w:p>
            <w:pPr>
              <w:spacing w:after="40"/>
            </w:pPr>
            <w:r>
              <w:rPr>
                <w:sz w:val="18"/>
              </w:rPr>
            </w:r>
            <w:r>
              <w:rPr>
                <w:sz w:val="18"/>
              </w:rPr>
              <w:t>Cost per run</w:t>
            </w:r>
          </w:p>
        </w:tc>
        <w:tc>
          <w:tcPr>
            <w:tcW w:type="dxa" w:w="3137"/>
          </w:tcPr>
          <w:p>
            <w:pPr>
              <w:spacing w:after="40"/>
            </w:pPr>
            <w:r>
              <w:rPr>
                <w:sz w:val="18"/>
              </w:rPr>
            </w:r>
            <w:r>
              <w:rPr>
                <w:sz w:val="18"/>
              </w:rPr>
              <w:t>$0.60</w:t>
            </w:r>
          </w:p>
        </w:tc>
        <w:tc>
          <w:tcPr>
            <w:tcW w:type="dxa" w:w="3137"/>
          </w:tcPr>
          <w:p>
            <w:pPr>
              <w:spacing w:after="40"/>
            </w:pPr>
            <w:r>
              <w:rPr>
                <w:sz w:val="18"/>
              </w:rPr>
            </w:r>
            <w:r>
              <w:rPr>
                <w:sz w:val="18"/>
              </w:rPr>
              <w:t>$2.40</w:t>
            </w:r>
          </w:p>
        </w:tc>
      </w:tr>
    </w:tbl>
    <w:p>
      <w:pPr>
        <w:spacing w:after="40"/>
      </w:pPr>
    </w:p>
    <w:p>
      <w:r>
        <w:t>Two secondary effects mattered more than the runtime.</w:t>
      </w:r>
    </w:p>
    <w:p>
      <w:r>
        <w:rPr>
          <w:b/>
        </w:rPr>
        <w:t>Merges became single changes.</w:t>
      </w:r>
      <w:r>
        <w:t xml:space="preserve"> Nobody batches to avoid a 14-minute wait. When something does break, the cause is one change rather than six, and it is found in minutes.</w:t>
      </w:r>
    </w:p>
    <w:p>
      <w:r>
        <w:rPr>
          <w:b/>
        </w:rPr>
        <w:t>Red builds are believed again.</w:t>
      </w:r>
      <w:r>
        <w:t xml:space="preserve"> At 1% unrelated failure, a red build means something. The "re-run it first" reflex disappeared within a fortnight without anyone being asked to stop.</w:t>
      </w:r>
    </w:p>
    <w:p>
      <w:pPr>
        <w:pStyle w:val="Heading1"/>
      </w:pPr>
      <w:r>
        <w:t>What was learned</w:t>
      </w:r>
    </w:p>
    <w:p>
      <w:r>
        <w:rPr>
          <w:b/>
        </w:rPr>
        <w:t>A slow, flaky suite is worse than a smaller reliable one.</w:t>
      </w:r>
      <w:r>
        <w:t xml:space="preserve"> It does not fail safe. It trains people to bypass it, and the bypasses are where defects escape.</w:t>
      </w:r>
    </w:p>
    <w:p>
      <w:r>
        <w:rPr>
          <w:b/>
        </w:rPr>
        <w:t>Tests accumulate at the wrong level.</w:t>
      </w:r>
      <w:r>
        <w:t xml:space="preserve"> Each of the 410 browser tests was added for a good reason, at the level where the defect had been seen rather than the level where the logic lives.</w:t>
      </w:r>
    </w:p>
    <w:p>
      <w:r>
        <w:rPr>
          <w:b/>
        </w:rPr>
        <w:t>Deleting tests is a legitimate engineering result.</w:t>
      </w:r>
      <w:r>
        <w:t xml:space="preserve"> One hundred and ninety went, coverage of behaviour was unchanged, and two shelved design changes became affordable.</w:t>
      </w:r>
    </w:p>
    <w:p>
      <w:r>
        <w:rPr>
          <w:b/>
        </w:rPr>
        <w:t>Flakiness is a correctness problem.</w:t>
      </w:r>
      <w:r>
        <w:t xml:space="preserve"> Three of the 47 were real defects hiding in the noise, and the noise let four more through the bypass route.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52-Minute Pipeline Nobody Waited For</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52-Minute Pipeline Nobody Waited For</dc:title>
  <dc:subject/>
  <dc:creator>BvLogic</dc:creator>
  <cp:keywords>BvLogic, Example, enterprise AI, Worked Example: The 52-Minute Pipeline Nobody Waited For</cp:keywords>
  <dc:description/>
  <cp:lastModifiedBy/>
  <cp:revision>1</cp:revision>
  <dcterms:created xsi:type="dcterms:W3CDTF">2013-12-23T23:15:00Z</dcterms:created>
  <dcterms:modified xsi:type="dcterms:W3CDTF">2013-12-23T23:15:00Z</dcterms:modified>
  <cp:category>Example</cp:category>
  <dc:language>en-GB</dc:language>
</cp:coreProperties>
</file>