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Architecture Decision Record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BVL-AFFB7B</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One decision per record. One page. Written when the decision is made, not reconstructed</w:t>
      </w:r>
    </w:p>
    <w:p>
      <w:pPr>
        <w:ind w:left="454"/>
        <w:shd w:val="clear" w:color="auto" w:fill="FAFAFB"/>
      </w:pPr>
      <w:r>
        <w:rPr>
          <w:i/>
        </w:rPr>
        <w:t>afterwards: the reasoning is the point, and reasoning evaporates within about two weeks.</w:t>
      </w:r>
    </w:p>
    <w:p>
      <w:pPr>
        <w:ind w:left="454"/>
        <w:shd w:val="clear" w:color="auto" w:fill="FAFAFB"/>
      </w:pPr>
    </w:p>
    <w:p>
      <w:pPr>
        <w:ind w:left="454"/>
        <w:shd w:val="clear" w:color="auto" w:fill="FAFAFB"/>
      </w:pPr>
      <w:r>
        <w:rPr>
          <w:i/>
        </w:rPr>
        <w:t xml:space="preserve">File as </w:t>
      </w:r>
      <w:r>
        <w:rPr>
          <w:rFonts w:ascii="Consolas" w:hAnsi="Consolas"/>
          <w:sz w:val="19"/>
        </w:rPr>
        <w:t>docs/adr/NNNN-short-title.md</w:t>
      </w:r>
      <w:r>
        <w:t xml:space="preserve"> in the repository the decision affects.</w:t>
      </w:r>
    </w:p>
    <w:p>
      <w:r>
        <w:rPr>
          <w:b/>
        </w:rPr>
        <w:t>ADR:</w:t>
      </w:r>
      <w:r>
        <w:t xml:space="preserve"> _____  </w:t>
      </w:r>
      <w:r>
        <w:rPr>
          <w:b/>
        </w:rPr>
        <w:t>Title:</w:t>
      </w:r>
      <w:r>
        <w:t xml:space="preserve"> _______________ </w:t>
      </w:r>
      <w:r>
        <w:rPr>
          <w:b/>
        </w:rPr>
        <w:t>Date:</w:t>
      </w:r>
      <w:r>
        <w:t xml:space="preserve"> _______  </w:t>
      </w:r>
      <w:r>
        <w:rPr>
          <w:b/>
        </w:rPr>
        <w:t>Status:</w:t>
      </w:r>
      <w:r>
        <w:t xml:space="preserve"> proposed / accepted / superseded by ADR ____ </w:t>
      </w:r>
      <w:r>
        <w:rPr>
          <w:b/>
        </w:rPr>
        <w:t>Deciders:</w:t>
      </w:r>
      <w:r>
        <w:t xml:space="preserve"> _______________</w:t>
      </w:r>
    </w:p>
    <w:p>
      <w:pPr>
        <w:pStyle w:val="Heading1"/>
      </w:pPr>
      <w:r>
        <w:t>Context</w:t>
      </w:r>
    </w:p>
    <w:p>
      <w:r>
        <w:t>What is true that forces a decision now? Facts and constraints only, no options yet.</w:t>
      </w:r>
    </w:p>
    <w:p>
      <w:pPr>
        <w:pStyle w:val="ListBullet"/>
      </w:pPr>
      <w:r>
        <w:t>Current state: _______________</w:t>
      </w:r>
    </w:p>
    <w:p>
      <w:pPr>
        <w:pStyle w:val="ListBullet"/>
      </w:pPr>
      <w:r>
        <w:t>What changed, or what is about to: _______________</w:t>
      </w:r>
    </w:p>
    <w:p>
      <w:pPr>
        <w:pStyle w:val="ListBullet"/>
      </w:pPr>
      <w:r>
        <w:t>Constraints that are real (deadline, budget, skills present, systems that cannot move):</w:t>
      </w:r>
    </w:p>
    <w:p>
      <w:r>
        <w:t>_______________</w:t>
      </w:r>
    </w:p>
    <w:p>
      <w:pPr>
        <w:pStyle w:val="ListBullet"/>
      </w:pPr>
      <w:r>
        <w:t>Constraints that are assumed but unverified: _______________</w:t>
      </w:r>
    </w:p>
    <w:p>
      <w:pPr>
        <w:ind w:left="454"/>
        <w:shd w:val="clear" w:color="auto" w:fill="FAFAFB"/>
      </w:pPr>
      <w:r>
        <w:rPr>
          <w:i/>
        </w:rPr>
        <w:t>Separating those last two lines is the highest-value part of this document. Half of all</w:t>
      </w:r>
    </w:p>
    <w:p>
      <w:pPr>
        <w:ind w:left="454"/>
        <w:shd w:val="clear" w:color="auto" w:fill="FAFAFB"/>
      </w:pPr>
      <w:r>
        <w:rPr>
          <w:i/>
        </w:rPr>
        <w:t>architecture is built around constraints nobody has checked in three years.</w:t>
      </w:r>
    </w:p>
    <w:p>
      <w:pPr>
        <w:pStyle w:val="Heading1"/>
      </w:pPr>
      <w:r>
        <w:t>Decision</w:t>
      </w:r>
    </w:p>
    <w:p>
      <w:r>
        <w:rPr>
          <w:b/>
        </w:rPr>
        <w:t>We will:</w:t>
      </w:r>
      <w:r>
        <w:t xml:space="preserve"> _______________</w:t>
      </w:r>
    </w:p>
    <w:p>
      <w:r>
        <w:t>State it in the active voice, in one or two sentences, specific enough that someone could disagree with it.</w:t>
      </w:r>
    </w:p>
    <w:p>
      <w:pPr>
        <w:pStyle w:val="Heading1"/>
      </w:pPr>
      <w:r>
        <w:t>Options considered</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Option</w:t>
            </w:r>
          </w:p>
        </w:tc>
        <w:tc>
          <w:tcPr>
            <w:tcW w:type="dxa" w:w="3137"/>
            <w:shd w:val="clear" w:color="auto" w:fill="F1EAFE"/>
          </w:tcPr>
          <w:p>
            <w:pPr>
              <w:spacing w:after="40"/>
            </w:pPr>
            <w:r>
              <w:rPr>
                <w:b/>
                <w:sz w:val="18"/>
              </w:rPr>
            </w:r>
            <w:r>
              <w:rPr>
                <w:b/>
                <w:sz w:val="18"/>
              </w:rPr>
              <w:t>Why it was attractive</w:t>
            </w:r>
          </w:p>
        </w:tc>
        <w:tc>
          <w:tcPr>
            <w:tcW w:type="dxa" w:w="3137"/>
            <w:shd w:val="clear" w:color="auto" w:fill="F1EAFE"/>
          </w:tcPr>
          <w:p>
            <w:pPr>
              <w:spacing w:after="40"/>
            </w:pPr>
            <w:r>
              <w:rPr>
                <w:b/>
                <w:sz w:val="18"/>
              </w:rPr>
            </w:r>
            <w:r>
              <w:rPr>
                <w:b/>
                <w:sz w:val="18"/>
              </w:rPr>
              <w:t>Why it was rejected</w:t>
            </w:r>
          </w:p>
        </w:tc>
      </w:tr>
      <w:tr>
        <w:tc>
          <w:tcPr>
            <w:tcW w:type="dxa" w:w="3137"/>
          </w:tcPr>
          <w:p>
            <w:pPr>
              <w:spacing w:after="40"/>
            </w:pPr>
            <w:r>
              <w:rPr>
                <w:sz w:val="18"/>
              </w:rPr>
            </w:r>
            <w:r>
              <w:rPr>
                <w:b/>
                <w:sz w:val="18"/>
              </w:rPr>
              <w:t>Do nothing / defer</w:t>
            </w:r>
          </w:p>
        </w:tc>
        <w:tc>
          <w:tcPr>
            <w:tcW w:type="dxa" w:w="3137"/>
          </w:tcPr>
          <w:p>
            <w:pPr>
              <w:spacing w:after="40"/>
            </w:pPr>
            <w:r>
              <w:rPr>
                <w:sz w:val="18"/>
              </w:rPr>
            </w:r>
          </w:p>
        </w:tc>
        <w:tc>
          <w:tcPr>
            <w:tcW w:type="dxa" w:w="3137"/>
          </w:tcPr>
          <w:p>
            <w:pPr>
              <w:spacing w:after="40"/>
            </w:pPr>
            <w:r>
              <w:rPr>
                <w:sz w:val="18"/>
              </w:rPr>
            </w:r>
          </w:p>
        </w:tc>
      </w:tr>
    </w:tbl>
    <w:p>
      <w:pPr>
        <w:spacing w:after="40"/>
      </w:pPr>
    </w:p>
    <w:p>
      <w:r>
        <w:t>The "do nothing" row is mandatory. If it was never genuinely considered, this is a justification, not a decision record.</w:t>
      </w:r>
    </w:p>
    <w:p>
      <w:pPr>
        <w:pStyle w:val="Heading1"/>
      </w:pPr>
      <w:r>
        <w:t>Consequences accepted</w:t>
      </w:r>
    </w:p>
    <w:p>
      <w:r>
        <w:rPr>
          <w:b/>
        </w:rPr>
        <w:t>What gets better:</w:t>
      </w:r>
      <w:r>
        <w:t xml:space="preserve"> _______________</w:t>
      </w:r>
    </w:p>
    <w:p>
      <w:r>
        <w:rPr>
          <w:b/>
        </w:rPr>
        <w:t>What gets worse:</w:t>
      </w:r>
      <w:r>
        <w:t xml:space="preserve"> _______________</w:t>
      </w:r>
    </w:p>
    <w:p>
      <w:r>
        <w:rPr>
          <w:b/>
        </w:rPr>
        <w:t>What we can no longer do easily:</w:t>
      </w:r>
      <w:r>
        <w:t xml:space="preserve"> _______________</w:t>
      </w:r>
    </w:p>
    <w:p>
      <w:r>
        <w:rPr>
          <w:b/>
        </w:rPr>
        <w:t>Who has to change how they work:</w:t>
      </w:r>
      <w:r>
        <w:t xml:space="preserve"> _______________</w:t>
      </w:r>
    </w:p>
    <w:p>
      <w:r>
        <w:t>A decision with no negative consequences has not been thought about. Write the cost down while you are still willing to admit it.</w:t>
      </w:r>
    </w:p>
    <w:p>
      <w:pPr>
        <w:pStyle w:val="Heading1"/>
      </w:pPr>
      <w:r>
        <w:t>Cost and reversibility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One-way or two-way door?</w:t>
            </w:r>
          </w:p>
        </w:tc>
        <w:tc>
          <w:tcPr>
            <w:tcW w:type="dxa" w:w="4706"/>
            <w:shd w:val="clear" w:color="auto" w:fill="F1EAFE"/>
          </w:tcPr>
          <w:p>
            <w:pPr>
              <w:spacing w:after="40"/>
            </w:pPr>
            <w:r>
              <w:rPr>
                <w:b/>
                <w:sz w:val="18"/>
              </w:rPr>
            </w:r>
            <w:r>
              <w:rPr>
                <w:b/>
                <w:sz w:val="18"/>
              </w:rPr>
              <w:t>one-way / two-way</w:t>
            </w:r>
          </w:p>
        </w:tc>
      </w:tr>
      <w:tr>
        <w:tc>
          <w:tcPr>
            <w:tcW w:type="dxa" w:w="4706"/>
          </w:tcPr>
          <w:p>
            <w:pPr>
              <w:spacing w:after="40"/>
            </w:pPr>
            <w:r>
              <w:rPr>
                <w:sz w:val="18"/>
              </w:rPr>
            </w:r>
            <w:r>
              <w:rPr>
                <w:sz w:val="18"/>
              </w:rPr>
              <w:t>Estimated effort to implement</w:t>
            </w:r>
          </w:p>
        </w:tc>
        <w:tc>
          <w:tcPr>
            <w:tcW w:type="dxa" w:w="4706"/>
          </w:tcPr>
          <w:p>
            <w:pPr>
              <w:spacing w:after="40"/>
            </w:pPr>
            <w:r>
              <w:rPr>
                <w:sz w:val="18"/>
              </w:rPr>
            </w:r>
          </w:p>
        </w:tc>
      </w:tr>
      <w:tr>
        <w:tc>
          <w:tcPr>
            <w:tcW w:type="dxa" w:w="4706"/>
          </w:tcPr>
          <w:p>
            <w:pPr>
              <w:spacing w:after="40"/>
            </w:pPr>
            <w:r>
              <w:rPr>
                <w:sz w:val="18"/>
              </w:rPr>
            </w:r>
            <w:r>
              <w:rPr>
                <w:sz w:val="18"/>
              </w:rPr>
              <w:t>Estimated effort to reverse in 12 months</w:t>
            </w:r>
          </w:p>
        </w:tc>
        <w:tc>
          <w:tcPr>
            <w:tcW w:type="dxa" w:w="4706"/>
          </w:tcPr>
          <w:p>
            <w:pPr>
              <w:spacing w:after="40"/>
            </w:pPr>
            <w:r>
              <w:rPr>
                <w:sz w:val="18"/>
              </w:rPr>
            </w:r>
          </w:p>
        </w:tc>
      </w:tr>
      <w:tr>
        <w:tc>
          <w:tcPr>
            <w:tcW w:type="dxa" w:w="4706"/>
          </w:tcPr>
          <w:p>
            <w:pPr>
              <w:spacing w:after="40"/>
            </w:pPr>
            <w:r>
              <w:rPr>
                <w:sz w:val="18"/>
              </w:rPr>
            </w:r>
            <w:r>
              <w:rPr>
                <w:sz w:val="18"/>
              </w:rPr>
              <w:t>Ongoing run cost</w:t>
            </w:r>
          </w:p>
        </w:tc>
        <w:tc>
          <w:tcPr>
            <w:tcW w:type="dxa" w:w="4706"/>
          </w:tcPr>
          <w:p>
            <w:pPr>
              <w:spacing w:after="40"/>
            </w:pPr>
            <w:r>
              <w:rPr>
                <w:sz w:val="18"/>
              </w:rPr>
            </w:r>
          </w:p>
        </w:tc>
      </w:tr>
    </w:tbl>
    <w:p>
      <w:pPr>
        <w:spacing w:after="40"/>
      </w:pPr>
    </w:p>
    <w:p>
      <w:r>
        <w:t>If it is a two-way door, decide quickly and move on. If it is one-way, the rest of this page deserves an hour of somebody's full attention.</w:t>
      </w:r>
    </w:p>
    <w:p>
      <w:pPr>
        <w:pStyle w:val="Heading1"/>
      </w:pPr>
      <w:r>
        <w:t>What would make us revisit this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Trigger</w:t>
            </w:r>
          </w:p>
        </w:tc>
        <w:tc>
          <w:tcPr>
            <w:tcW w:type="dxa" w:w="4706"/>
            <w:shd w:val="clear" w:color="auto" w:fill="F1EAFE"/>
          </w:tcPr>
          <w:p>
            <w:pPr>
              <w:spacing w:after="40"/>
            </w:pPr>
            <w:r>
              <w:rPr>
                <w:b/>
                <w:sz w:val="18"/>
              </w:rPr>
            </w:r>
            <w:r>
              <w:rPr>
                <w:b/>
                <w:sz w:val="18"/>
              </w:rPr>
              <w:t>Who watches it</w:t>
            </w:r>
          </w:p>
        </w:tc>
      </w:tr>
      <w:tr>
        <w:tc>
          <w:tcPr>
            <w:tcW w:type="dxa" w:w="4706"/>
          </w:tcPr>
          <w:p>
            <w:pPr>
              <w:spacing w:after="40"/>
            </w:pPr>
            <w:r>
              <w:rPr>
                <w:sz w:val="18"/>
              </w:rPr>
            </w:r>
            <w:r>
              <w:rPr>
                <w:sz w:val="18"/>
              </w:rPr>
              <w:t>Scale beyond ___</w:t>
            </w:r>
          </w:p>
        </w:tc>
        <w:tc>
          <w:tcPr>
            <w:tcW w:type="dxa" w:w="4706"/>
          </w:tcPr>
          <w:p>
            <w:pPr>
              <w:spacing w:after="40"/>
            </w:pPr>
            <w:r>
              <w:rPr>
                <w:sz w:val="18"/>
              </w:rPr>
            </w:r>
          </w:p>
        </w:tc>
      </w:tr>
      <w:tr>
        <w:tc>
          <w:tcPr>
            <w:tcW w:type="dxa" w:w="4706"/>
          </w:tcPr>
          <w:p>
            <w:pPr>
              <w:spacing w:after="40"/>
            </w:pPr>
            <w:r>
              <w:rPr>
                <w:sz w:val="18"/>
              </w:rPr>
            </w:r>
            <w:r>
              <w:rPr>
                <w:sz w:val="18"/>
              </w:rPr>
              <w:t>Cost above ___</w:t>
            </w:r>
          </w:p>
        </w:tc>
        <w:tc>
          <w:tcPr>
            <w:tcW w:type="dxa" w:w="4706"/>
          </w:tcPr>
          <w:p>
            <w:pPr>
              <w:spacing w:after="40"/>
            </w:pPr>
            <w:r>
              <w:rPr>
                <w:sz w:val="18"/>
              </w:rPr>
            </w:r>
          </w:p>
        </w:tc>
      </w:tr>
      <w:tr>
        <w:tc>
          <w:tcPr>
            <w:tcW w:type="dxa" w:w="4706"/>
          </w:tcPr>
          <w:p>
            <w:pPr>
              <w:spacing w:after="40"/>
            </w:pPr>
            <w:r>
              <w:rPr>
                <w:sz w:val="18"/>
              </w:rPr>
            </w:r>
            <w:r>
              <w:rPr>
                <w:sz w:val="18"/>
              </w:rPr>
              <w:t>Latency above ___</w:t>
            </w:r>
          </w:p>
        </w:tc>
        <w:tc>
          <w:tcPr>
            <w:tcW w:type="dxa" w:w="4706"/>
          </w:tcPr>
          <w:p>
            <w:pPr>
              <w:spacing w:after="40"/>
            </w:pPr>
            <w:r>
              <w:rPr>
                <w:sz w:val="18"/>
              </w:rPr>
            </w:r>
          </w:p>
        </w:tc>
      </w:tr>
      <w:tr>
        <w:tc>
          <w:tcPr>
            <w:tcW w:type="dxa" w:w="4706"/>
          </w:tcPr>
          <w:p>
            <w:pPr>
              <w:spacing w:after="40"/>
            </w:pPr>
            <w:r>
              <w:rPr>
                <w:sz w:val="18"/>
              </w:rPr>
            </w:r>
            <w:r>
              <w:rPr>
                <w:sz w:val="18"/>
              </w:rPr>
              <w:t>A dependency changing</w:t>
            </w:r>
          </w:p>
        </w:tc>
        <w:tc>
          <w:tcPr>
            <w:tcW w:type="dxa" w:w="4706"/>
          </w:tcPr>
          <w:p>
            <w:pPr>
              <w:spacing w:after="40"/>
            </w:pPr>
            <w:r>
              <w:rPr>
                <w:sz w:val="18"/>
              </w:rPr>
            </w:r>
          </w:p>
        </w:tc>
      </w:tr>
      <w:tr>
        <w:tc>
          <w:tcPr>
            <w:tcW w:type="dxa" w:w="4706"/>
          </w:tcPr>
          <w:p>
            <w:pPr>
              <w:spacing w:after="40"/>
            </w:pPr>
            <w:r>
              <w:rPr>
                <w:sz w:val="18"/>
              </w:rPr>
            </w:r>
            <w:r>
              <w:rPr>
                <w:sz w:val="18"/>
              </w:rPr>
              <w:t>Date to review</w:t>
            </w:r>
          </w:p>
        </w:tc>
        <w:tc>
          <w:tcPr>
            <w:tcW w:type="dxa" w:w="4706"/>
          </w:tcPr>
          <w:p>
            <w:pPr>
              <w:spacing w:after="40"/>
            </w:pPr>
            <w:r>
              <w:rPr>
                <w:sz w:val="18"/>
              </w:rPr>
            </w:r>
          </w:p>
        </w:tc>
      </w:tr>
    </w:tbl>
    <w:p>
      <w:pPr>
        <w:spacing w:after="40"/>
      </w:pPr>
    </w:p>
    <w:p>
      <w:r>
        <w:t>An ADR without revisit conditions becomes permanent by accident. Most bad architecture is a good decision that outlived its context.</w:t>
      </w:r>
    </w:p>
    <w:p>
      <w:pPr>
        <w:pStyle w:val="Heading1"/>
      </w:pPr>
      <w:r>
        <w:t>Compliance and data</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Personal data involved</w:t>
            </w:r>
          </w:p>
        </w:tc>
        <w:tc>
          <w:tcPr>
            <w:tcW w:type="dxa" w:w="4706"/>
            <w:shd w:val="clear" w:color="auto" w:fill="F1EAFE"/>
          </w:tcPr>
          <w:p>
            <w:pPr>
              <w:spacing w:after="40"/>
            </w:pPr>
            <w:r>
              <w:rPr>
                <w:b/>
                <w:sz w:val="18"/>
              </w:rPr>
            </w:r>
            <w:r>
              <w:rPr>
                <w:b/>
                <w:sz w:val="18"/>
              </w:rPr>
              <w:t>yes / no</w:t>
            </w:r>
          </w:p>
        </w:tc>
      </w:tr>
      <w:tr>
        <w:tc>
          <w:tcPr>
            <w:tcW w:type="dxa" w:w="4706"/>
          </w:tcPr>
          <w:p>
            <w:pPr>
              <w:spacing w:after="40"/>
            </w:pPr>
            <w:r>
              <w:rPr>
                <w:sz w:val="18"/>
              </w:rPr>
            </w:r>
            <w:r>
              <w:rPr>
                <w:sz w:val="18"/>
              </w:rPr>
              <w:t>Data residency implications</w:t>
            </w:r>
          </w:p>
        </w:tc>
        <w:tc>
          <w:tcPr>
            <w:tcW w:type="dxa" w:w="4706"/>
          </w:tcPr>
          <w:p>
            <w:pPr>
              <w:spacing w:after="40"/>
            </w:pPr>
            <w:r>
              <w:rPr>
                <w:sz w:val="18"/>
              </w:rPr>
            </w:r>
          </w:p>
        </w:tc>
      </w:tr>
      <w:tr>
        <w:tc>
          <w:tcPr>
            <w:tcW w:type="dxa" w:w="4706"/>
          </w:tcPr>
          <w:p>
            <w:pPr>
              <w:spacing w:after="40"/>
            </w:pPr>
            <w:r>
              <w:rPr>
                <w:sz w:val="18"/>
              </w:rPr>
            </w:r>
            <w:r>
              <w:rPr>
                <w:sz w:val="18"/>
              </w:rPr>
              <w:t>New third party introduced</w:t>
            </w:r>
          </w:p>
        </w:tc>
        <w:tc>
          <w:tcPr>
            <w:tcW w:type="dxa" w:w="4706"/>
          </w:tcPr>
          <w:p>
            <w:pPr>
              <w:spacing w:after="40"/>
            </w:pPr>
            <w:r>
              <w:rPr>
                <w:sz w:val="18"/>
              </w:rPr>
            </w:r>
          </w:p>
        </w:tc>
      </w:tr>
      <w:tr>
        <w:tc>
          <w:tcPr>
            <w:tcW w:type="dxa" w:w="4706"/>
          </w:tcPr>
          <w:p>
            <w:pPr>
              <w:spacing w:after="40"/>
            </w:pPr>
            <w:r>
              <w:rPr>
                <w:sz w:val="18"/>
              </w:rPr>
            </w:r>
            <w:r>
              <w:rPr>
                <w:sz w:val="18"/>
              </w:rPr>
              <w:t>Security review needed</w:t>
            </w:r>
          </w:p>
        </w:tc>
        <w:tc>
          <w:tcPr>
            <w:tcW w:type="dxa" w:w="4706"/>
          </w:tcPr>
          <w:p>
            <w:pPr>
              <w:spacing w:after="40"/>
            </w:pPr>
            <w:r>
              <w:rPr>
                <w:sz w:val="18"/>
              </w:rPr>
            </w:r>
            <w:r>
              <w:rPr>
                <w:sz w:val="18"/>
              </w:rPr>
              <w:t>yes / no, date</w:t>
            </w:r>
          </w:p>
        </w:tc>
      </w:tr>
      <w:tr>
        <w:tc>
          <w:tcPr>
            <w:tcW w:type="dxa" w:w="4706"/>
          </w:tcPr>
          <w:p>
            <w:pPr>
              <w:spacing w:after="40"/>
            </w:pPr>
            <w:r>
              <w:rPr>
                <w:sz w:val="18"/>
              </w:rPr>
            </w:r>
            <w:r>
              <w:rPr>
                <w:sz w:val="18"/>
              </w:rPr>
              <w:t>Accessibility impact</w:t>
            </w:r>
          </w:p>
        </w:tc>
        <w:tc>
          <w:tcPr>
            <w:tcW w:type="dxa" w:w="4706"/>
          </w:tcPr>
          <w:p>
            <w:pPr>
              <w:spacing w:after="40"/>
            </w:pPr>
            <w:r>
              <w:rPr>
                <w:sz w:val="18"/>
              </w:rPr>
            </w:r>
          </w:p>
        </w:tc>
      </w:tr>
    </w:tbl>
    <w:p>
      <w:pPr>
        <w:spacing w:after="40"/>
      </w:pPr>
    </w:p>
    <w:p>
      <w:pPr>
        <w:pStyle w:val="Heading1"/>
      </w:pPr>
      <w:r>
        <w:t>References</w:t>
      </w:r>
    </w:p>
    <w:p>
      <w:pPr>
        <w:pStyle w:val="ListBullet"/>
      </w:pPr>
      <w:r>
        <w:t>Related ADRs: _______________</w:t>
      </w:r>
    </w:p>
    <w:p>
      <w:pPr>
        <w:pStyle w:val="ListBullet"/>
      </w:pPr>
      <w:r>
        <w:t>Prototype / spike results: _______________</w:t>
      </w:r>
    </w:p>
    <w:p>
      <w:pPr>
        <w:pStyle w:val="ListBullet"/>
      </w:pPr>
      <w:r>
        <w:t>Measurements this was based on: _______________</w:t>
      </w:r>
    </w:p>
    <w:p>
      <w:pPr>
        <w:ind w:left="454"/>
        <w:shd w:val="clear" w:color="auto" w:fill="FAFAFB"/>
      </w:pPr>
      <w:r>
        <w:rPr>
          <w:i/>
        </w:rPr>
        <w:t>If the "measurements" line is empty, mark the decision as reversible and set a review date.</w:t>
      </w:r>
    </w:p>
    <w:p>
      <w:pPr>
        <w:ind w:left="454"/>
        <w:shd w:val="clear" w:color="auto" w:fill="FAFAFB"/>
      </w:pPr>
      <w:r>
        <w:rPr>
          <w:i/>
        </w:rPr>
        <w:t>A decision made on intuition is not necessarily wrong, but it should be labelled as such so a</w:t>
      </w:r>
    </w:p>
    <w:p>
      <w:pPr>
        <w:ind w:left="454"/>
        <w:shd w:val="clear" w:color="auto" w:fill="FAFAFB"/>
      </w:pPr>
      <w:r>
        <w:rPr>
          <w:i/>
        </w:rPr>
        <w:t>future reader knows how much weight to give it.</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Author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Reviewer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Accepted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Architecture Decision Record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Architecture Decision Record</dc:title>
  <dc:subject/>
  <dc:creator>BvLogic</dc:creator>
  <cp:keywords>BvLogic, Template, enterprise AI, Architecture Decision Record</cp:keywords>
  <dc:description/>
  <cp:lastModifiedBy/>
  <cp:revision>1</cp:revision>
  <dcterms:created xsi:type="dcterms:W3CDTF">2013-12-23T23:15:00Z</dcterms:created>
  <dcterms:modified xsi:type="dcterms:W3CDTF">2013-12-23T23:15:00Z</dcterms:modified>
  <cp:category>Template</cp:category>
  <dc:language>en-GB</dc:language>
</cp:coreProperties>
</file>