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AI Salary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BVL-F8F8D6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Hiring managers and candidates in AI and data roles._</w:t>
      </w:r>
    </w:p>
    <w:p>
      <w:pPr>
        <w:pStyle w:val="Heading1"/>
      </w:pPr>
      <w:r>
        <w:t>Why anyone would attend</w:t>
      </w:r>
    </w:p>
    <w:p>
      <w:r>
        <w:t>Salary reporting in this field is dominated by self-selected survey data with obvious upward bias. Stating the ranges alongside their limitations is more useful than a single confident number.</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AI engineers out-earn data scientists at equivalent seniority.</w:t>
      </w:r>
    </w:p>
    <w:p>
      <w:r>
        <w:rPr>
          <w:b/>
        </w:rPr>
        <w:t>15-21 min. The ranges.</w:t>
      </w:r>
      <w:r>
        <w:t xml:space="preserve"> From the report section of the same name.</w:t>
      </w:r>
    </w:p>
    <w:p>
      <w:r>
        <w:rPr>
          <w:b/>
        </w:rPr>
        <w:t>21-27 min. The finding that matters most.</w:t>
      </w:r>
      <w:r>
        <w:t xml:space="preserve"> From the report section of the same name.</w:t>
      </w:r>
    </w:p>
    <w:p>
      <w:r>
        <w:rPr>
          <w:b/>
        </w:rPr>
        <w:t>27-33 min. Specialisation premiums.</w:t>
      </w:r>
      <w:r>
        <w:t xml:space="preserve"> From the report section of the same name.</w:t>
      </w:r>
    </w:p>
    <w:p>
      <w:r>
        <w:rPr>
          <w:b/>
        </w:rPr>
        <w:t>33-39 min. Geography.</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"The MLOps premium is more durable than the LLM premium."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https://bvlogic.com/research/ai-salary-report/.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Salary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Salary Report — session outline</dc:title>
  <dc:subject/>
  <dc:creator>BvLogic</dc:creator>
  <cp:keywords>BvLogic, Webinar, enterprise AI, AI Salary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